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71C" w:rsidRPr="0070671C" w:rsidRDefault="006C147F" w:rsidP="0070671C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Kőfaragó</w:t>
      </w:r>
    </w:p>
    <w:p w:rsidR="004039FB" w:rsidRPr="004039FB" w:rsidRDefault="004039FB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 w:rsidRPr="004039FB">
        <w:rPr>
          <w:rFonts w:eastAsia="Calibri"/>
          <w:b/>
          <w:bCs/>
          <w:kern w:val="1"/>
          <w:sz w:val="40"/>
          <w:lang w:eastAsia="hi-IN" w:bidi="hi-IN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70671C" w:rsidRPr="0070671C">
        <w:rPr>
          <w:w w:val="99"/>
          <w:sz w:val="28"/>
        </w:rPr>
        <w:t>34 582 17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310E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0E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310E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0E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10E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0E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10E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0E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49"/>
        <w:gridCol w:w="923"/>
        <w:gridCol w:w="1194"/>
        <w:gridCol w:w="4336"/>
        <w:gridCol w:w="831"/>
        <w:gridCol w:w="923"/>
        <w:gridCol w:w="1317"/>
      </w:tblGrid>
      <w:tr w:rsidR="00090A1B" w:rsidRPr="0073358D" w:rsidTr="00D20B05">
        <w:trPr>
          <w:cantSplit/>
          <w:tblHeader/>
        </w:trPr>
        <w:tc>
          <w:tcPr>
            <w:tcW w:w="2766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336" w:type="dxa"/>
            <w:vMerge w:val="restart"/>
            <w:vAlign w:val="center"/>
          </w:tcPr>
          <w:p w:rsidR="00C6286A" w:rsidRPr="001308AD" w:rsidRDefault="00512211" w:rsidP="001308A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31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1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D20B05">
        <w:trPr>
          <w:cantSplit/>
          <w:tblHeader/>
        </w:trPr>
        <w:tc>
          <w:tcPr>
            <w:tcW w:w="649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1194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336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1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D20B05" w:rsidRPr="004039FB" w:rsidTr="007433EF">
        <w:trPr>
          <w:trHeight w:val="102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3D07">
              <w:rPr>
                <w:b/>
                <w:sz w:val="28"/>
                <w:szCs w:val="20"/>
              </w:rPr>
              <w:t>36</w:t>
            </w:r>
          </w:p>
        </w:tc>
        <w:tc>
          <w:tcPr>
            <w:tcW w:w="4336" w:type="dxa"/>
            <w:vAlign w:val="center"/>
          </w:tcPr>
          <w:p w:rsidR="00D20B05" w:rsidRPr="00313D07" w:rsidRDefault="00D20B05" w:rsidP="00D20B05">
            <w:pPr>
              <w:jc w:val="center"/>
              <w:rPr>
                <w:rFonts w:eastAsia="Calibri"/>
                <w:b/>
                <w:sz w:val="28"/>
                <w:szCs w:val="20"/>
              </w:rPr>
            </w:pPr>
            <w:r w:rsidRPr="00313D07">
              <w:rPr>
                <w:rFonts w:eastAsia="Calibri"/>
                <w:b/>
                <w:sz w:val="28"/>
                <w:szCs w:val="20"/>
              </w:rPr>
              <w:t>10101-12</w:t>
            </w:r>
          </w:p>
          <w:p w:rsidR="00D20B05" w:rsidRPr="00313D07" w:rsidRDefault="00D20B05" w:rsidP="00D20B05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313D07">
              <w:rPr>
                <w:rFonts w:eastAsia="Calibri"/>
                <w:b/>
                <w:sz w:val="28"/>
                <w:szCs w:val="20"/>
              </w:rPr>
              <w:t>Építőipari közös tevékenység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1308AD" w:rsidTr="007433EF">
        <w:trPr>
          <w:trHeight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8AD">
              <w:rPr>
                <w:sz w:val="24"/>
                <w:szCs w:val="24"/>
              </w:rPr>
              <w:t>36</w:t>
            </w:r>
          </w:p>
        </w:tc>
        <w:tc>
          <w:tcPr>
            <w:tcW w:w="4336" w:type="dxa"/>
            <w:vAlign w:val="center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8AD">
              <w:rPr>
                <w:rFonts w:eastAsia="Calibri"/>
                <w:sz w:val="24"/>
                <w:szCs w:val="24"/>
              </w:rPr>
              <w:t>Építőipari alapismeretek gyakorlat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20B05" w:rsidRPr="004039FB" w:rsidTr="008742DB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7AB8">
              <w:rPr>
                <w:sz w:val="20"/>
                <w:szCs w:val="20"/>
              </w:rPr>
              <w:t>12</w:t>
            </w:r>
          </w:p>
        </w:tc>
        <w:tc>
          <w:tcPr>
            <w:tcW w:w="4336" w:type="dxa"/>
            <w:vAlign w:val="center"/>
          </w:tcPr>
          <w:p w:rsidR="00D20B05" w:rsidRPr="005462D7" w:rsidRDefault="00D20B05" w:rsidP="00D20B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Építési alapismeretek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3175"/>
        </w:trPr>
        <w:tc>
          <w:tcPr>
            <w:tcW w:w="649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5462D7" w:rsidRDefault="00D20B05" w:rsidP="00D20B0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5462D7" w:rsidRDefault="00D20B05" w:rsidP="00D20B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Építészeti alapfogalmak értelmezése, gyakorlati alkalmazása.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Alapvető építési és kivitelezési technológiák alkalmazása.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alapanyagok szakszerű használata.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alapanyagok tárolására vonatkozó előírások.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anyagok csoportosítása.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Szerszámok, eszközök ismertetése.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Eszközök és szerszámok megfelelő használata.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A kivitelezési munkafolyamatok résztvevői.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munkafolyamatok sorrendisége, szervezés jelentősége.</w:t>
            </w:r>
          </w:p>
          <w:p w:rsidR="00D20B05" w:rsidRPr="004039FB" w:rsidRDefault="00D20B05" w:rsidP="007433E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1588"/>
        </w:trPr>
        <w:tc>
          <w:tcPr>
            <w:tcW w:w="649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5462D7" w:rsidRDefault="00D20B05" w:rsidP="00D20B0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5462D7" w:rsidRDefault="00D20B05" w:rsidP="00D20B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336" w:type="dxa"/>
          </w:tcPr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Szervezési munkafolyamatok lebonyolítása.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Engedélyeztetések dokumentációinak ü</w:t>
            </w:r>
            <w:r>
              <w:rPr>
                <w:kern w:val="2"/>
                <w:sz w:val="20"/>
                <w:lang w:eastAsia="hi-IN" w:bidi="hi-IN"/>
              </w:rPr>
              <w:t>gyintézése.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munkálatok megkezdése, a munkafolyamatok nyomon követése, ellenőrzése, lebonyolítása.</w:t>
            </w:r>
          </w:p>
          <w:p w:rsidR="00FA62E7" w:rsidRPr="0004269F" w:rsidRDefault="00FA62E7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helyszínek ismerete, sajátosságai.</w:t>
            </w:r>
          </w:p>
          <w:p w:rsidR="00D20B05" w:rsidRPr="004039FB" w:rsidRDefault="00D20B05" w:rsidP="007433E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7AB8">
              <w:rPr>
                <w:sz w:val="20"/>
                <w:szCs w:val="20"/>
              </w:rPr>
              <w:t>12</w:t>
            </w:r>
          </w:p>
        </w:tc>
        <w:tc>
          <w:tcPr>
            <w:tcW w:w="4336" w:type="dxa"/>
            <w:vAlign w:val="center"/>
          </w:tcPr>
          <w:p w:rsidR="00D20B05" w:rsidRPr="004039FB" w:rsidRDefault="00D20B05" w:rsidP="007433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Műszaki rajz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1077"/>
        </w:trPr>
        <w:tc>
          <w:tcPr>
            <w:tcW w:w="649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6" w:type="dxa"/>
          </w:tcPr>
          <w:p w:rsidR="00FA62E7" w:rsidRPr="00BE261F" w:rsidRDefault="00FA62E7" w:rsidP="007433EF">
            <w:pPr>
              <w:widowControl w:val="0"/>
              <w:suppressAutoHyphens/>
              <w:spacing w:line="276" w:lineRule="auto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rajzolás alapjai.</w:t>
            </w:r>
          </w:p>
          <w:p w:rsidR="00FA62E7" w:rsidRPr="00BE261F" w:rsidRDefault="00FA62E7" w:rsidP="007433EF">
            <w:pPr>
              <w:widowControl w:val="0"/>
              <w:suppressAutoHyphens/>
              <w:spacing w:line="276" w:lineRule="auto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Vonalgyakorlatok, szabványírás.</w:t>
            </w:r>
          </w:p>
          <w:p w:rsidR="00FA62E7" w:rsidRPr="00BE261F" w:rsidRDefault="00FA62E7" w:rsidP="007433EF">
            <w:pPr>
              <w:widowControl w:val="0"/>
              <w:suppressAutoHyphens/>
              <w:spacing w:line="276" w:lineRule="auto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szabvány fogalma, a rajzi szabványok.</w:t>
            </w:r>
          </w:p>
          <w:p w:rsidR="00D20B05" w:rsidRPr="001308AD" w:rsidRDefault="00FA62E7" w:rsidP="001308AD">
            <w:pPr>
              <w:widowControl w:val="0"/>
              <w:suppressAutoHyphens/>
              <w:spacing w:line="276" w:lineRule="auto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Építőipari szabványok.</w:t>
            </w:r>
          </w:p>
        </w:tc>
        <w:tc>
          <w:tcPr>
            <w:tcW w:w="831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7433EF">
        <w:trPr>
          <w:trHeight w:hRule="exact" w:val="3461"/>
        </w:trPr>
        <w:tc>
          <w:tcPr>
            <w:tcW w:w="649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FA62E7" w:rsidRPr="00BE261F" w:rsidRDefault="00FA62E7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megfelelő méretarányok ismerete.</w:t>
            </w:r>
          </w:p>
          <w:p w:rsidR="00FA62E7" w:rsidRPr="00BE261F" w:rsidRDefault="00FA62E7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Méretarányok átváltása.</w:t>
            </w:r>
          </w:p>
          <w:p w:rsidR="00FA62E7" w:rsidRPr="00BE261F" w:rsidRDefault="00FA62E7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Szerkesztési gyakorlatok.</w:t>
            </w:r>
          </w:p>
          <w:p w:rsidR="00FA62E7" w:rsidRPr="00BE261F" w:rsidRDefault="00FA62E7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Ábrázolási módok.</w:t>
            </w:r>
          </w:p>
          <w:p w:rsidR="00FA62E7" w:rsidRPr="00BE261F" w:rsidRDefault="00FA62E7" w:rsidP="001311FA">
            <w:pPr>
              <w:widowControl w:val="0"/>
              <w:suppressAutoHyphens/>
              <w:spacing w:line="276" w:lineRule="auto"/>
              <w:ind w:firstLine="353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Vetületi ábrázolások.</w:t>
            </w:r>
          </w:p>
          <w:p w:rsidR="00FA62E7" w:rsidRPr="00BE261F" w:rsidRDefault="00FA62E7" w:rsidP="001311FA">
            <w:pPr>
              <w:widowControl w:val="0"/>
              <w:suppressAutoHyphens/>
              <w:spacing w:line="276" w:lineRule="auto"/>
              <w:ind w:firstLine="353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Axonometrikus ábrázolások.</w:t>
            </w:r>
          </w:p>
          <w:p w:rsidR="00FA62E7" w:rsidRPr="00BE261F" w:rsidRDefault="00FA62E7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Az építészeti rajzokon használt tervi jelölések értelmezése, gyakorlati jelentősége a kivitelezés során.</w:t>
            </w:r>
          </w:p>
          <w:p w:rsidR="00FA62E7" w:rsidRDefault="00FA62E7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Anyagjelölések ismertetése, részletrajzon való felismerése.</w:t>
            </w:r>
          </w:p>
          <w:p w:rsidR="005412E4" w:rsidRPr="00BE261F" w:rsidRDefault="005412E4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Építészeti rajzok megismerése, értelmezése.</w:t>
            </w:r>
          </w:p>
          <w:p w:rsidR="00FA62E7" w:rsidRPr="00BE261F" w:rsidRDefault="00FA62E7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Az építészeti rajz formai követelményei.</w:t>
            </w:r>
          </w:p>
          <w:p w:rsidR="00D20B05" w:rsidRPr="004039FB" w:rsidRDefault="00D20B05" w:rsidP="001311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1361"/>
        </w:trPr>
        <w:tc>
          <w:tcPr>
            <w:tcW w:w="649" w:type="dxa"/>
            <w:shd w:val="clear" w:color="auto" w:fill="auto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36" w:type="dxa"/>
            <w:vAlign w:val="center"/>
          </w:tcPr>
          <w:p w:rsidR="005412E4" w:rsidRPr="00BE261F" w:rsidRDefault="005412E4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Engedélyezési és kiviteli terv szerepe a megvalósítás folyamatában.</w:t>
            </w:r>
          </w:p>
          <w:p w:rsidR="005412E4" w:rsidRPr="00BE261F" w:rsidRDefault="005412E4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Kiviteli tervrajz olvasása, értelmezése.</w:t>
            </w:r>
          </w:p>
          <w:p w:rsidR="005412E4" w:rsidRPr="00BE261F" w:rsidRDefault="005412E4" w:rsidP="001311FA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Műszaki rajz készítése megadott szempontok alapján.</w:t>
            </w:r>
          </w:p>
          <w:p w:rsidR="00D20B05" w:rsidRPr="004039FB" w:rsidRDefault="00D20B05" w:rsidP="001311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36" w:type="dxa"/>
            <w:vAlign w:val="center"/>
          </w:tcPr>
          <w:p w:rsidR="00D20B05" w:rsidRPr="004039FB" w:rsidRDefault="00D20B05" w:rsidP="007433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Épületfizika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4763"/>
        </w:trPr>
        <w:tc>
          <w:tcPr>
            <w:tcW w:w="649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36" w:type="dxa"/>
          </w:tcPr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Épületszerkezettani alapismeretek alkalmazása.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Statikai alapismeretek gyakorlati alkalmazása.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Hőterhelési korlátok.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Páraterhelés.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Akusztika alapjai, hangszigetelési ismeretek.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Épületgépészeti és energetikai ismeretek.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Elektromos szakipar alapjai.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Hidrotechnikai tulajdonságok.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Szerkezeteket károsító nedvesség előfordulási formái.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Vízszigetelő anyagok fajtái, felhasználási gyakorlata.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Talajpára, talajnedvesség elleni szigetelés anyagai, szigetelési módok bemutatása.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Szigetelő anyagok fektetése, toldása.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Szigetelések kivitelezése során keletkezett hulladékok tárolása, kezelése.</w:t>
            </w:r>
          </w:p>
          <w:p w:rsidR="00D20B05" w:rsidRPr="001308AD" w:rsidRDefault="005412E4" w:rsidP="001308AD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Szigetelési hibák korrigálása.</w:t>
            </w:r>
          </w:p>
        </w:tc>
        <w:tc>
          <w:tcPr>
            <w:tcW w:w="831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5557"/>
        </w:trPr>
        <w:tc>
          <w:tcPr>
            <w:tcW w:w="649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Kapcsolódó tervekben méretmegadási módok gyakorlati alkalmazása.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Szigetelések anyagjelölése a terveken.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Anyagszükséglet meghatározása tervdokumentáció alapján.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Épületeket érő hő és hanghatások.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Hőtechnikai ismeretek.</w:t>
            </w:r>
          </w:p>
          <w:p w:rsidR="005412E4" w:rsidRPr="007854A1" w:rsidRDefault="005412E4" w:rsidP="008742DB">
            <w:pPr>
              <w:widowControl w:val="0"/>
              <w:suppressAutoHyphens/>
              <w:spacing w:line="276" w:lineRule="auto"/>
              <w:ind w:firstLine="495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Hővezetés.</w:t>
            </w:r>
          </w:p>
          <w:p w:rsidR="005412E4" w:rsidRPr="007854A1" w:rsidRDefault="005412E4" w:rsidP="008742DB">
            <w:pPr>
              <w:widowControl w:val="0"/>
              <w:suppressAutoHyphens/>
              <w:spacing w:line="276" w:lineRule="auto"/>
              <w:ind w:firstLine="495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Hősugárzás.</w:t>
            </w:r>
          </w:p>
          <w:p w:rsidR="005412E4" w:rsidRPr="007854A1" w:rsidRDefault="005412E4" w:rsidP="008742DB">
            <w:pPr>
              <w:widowControl w:val="0"/>
              <w:suppressAutoHyphens/>
              <w:spacing w:line="276" w:lineRule="auto"/>
              <w:ind w:firstLine="495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Hőáramlás.</w:t>
            </w:r>
          </w:p>
          <w:p w:rsidR="005412E4" w:rsidRPr="007854A1" w:rsidRDefault="005412E4" w:rsidP="008742DB">
            <w:pPr>
              <w:widowControl w:val="0"/>
              <w:suppressAutoHyphens/>
              <w:spacing w:line="276" w:lineRule="auto"/>
              <w:ind w:firstLine="495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Hőátbocsátási tényező.</w:t>
            </w:r>
          </w:p>
          <w:p w:rsidR="005412E4" w:rsidRPr="007854A1" w:rsidRDefault="005412E4" w:rsidP="008742DB">
            <w:pPr>
              <w:widowControl w:val="0"/>
              <w:suppressAutoHyphens/>
              <w:spacing w:line="276" w:lineRule="auto"/>
              <w:ind w:firstLine="495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Hőtágulás.</w:t>
            </w:r>
          </w:p>
          <w:p w:rsidR="005412E4" w:rsidRPr="007854A1" w:rsidRDefault="005412E4" w:rsidP="008742DB">
            <w:pPr>
              <w:widowControl w:val="0"/>
              <w:suppressAutoHyphens/>
              <w:spacing w:line="276" w:lineRule="auto"/>
              <w:ind w:firstLine="495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Tűzállóság.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Hőtechnikai jellemzők.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Akusztikai alapfogalmak.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Hőhíd épületszerkezetekre gyakorolt hatása.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hangszigetelő anyagokkal szemben támasztott követelmények.</w:t>
            </w:r>
          </w:p>
          <w:p w:rsidR="005412E4" w:rsidRPr="007854A1" w:rsidRDefault="005412E4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 alapanyagai, fajtái, jellemzői.</w:t>
            </w:r>
          </w:p>
          <w:p w:rsidR="00D20B05" w:rsidRPr="001308AD" w:rsidRDefault="005412E4" w:rsidP="001308AD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hangszigetelési technológiák gyakorlati alkalmazása.</w:t>
            </w:r>
          </w:p>
        </w:tc>
        <w:tc>
          <w:tcPr>
            <w:tcW w:w="831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8742DB">
        <w:trPr>
          <w:trHeight w:hRule="exact" w:val="1361"/>
        </w:trPr>
        <w:tc>
          <w:tcPr>
            <w:tcW w:w="649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1F7AB8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6" w:type="dxa"/>
          </w:tcPr>
          <w:p w:rsidR="00586CEF" w:rsidRPr="007854A1" w:rsidRDefault="00586CEF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Utólagos hő- és hangszigetelése készítése.</w:t>
            </w:r>
          </w:p>
          <w:p w:rsidR="00586CEF" w:rsidRPr="007854A1" w:rsidRDefault="00586CEF" w:rsidP="007433E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 jelölése</w:t>
            </w:r>
            <w:r w:rsidR="001311FA">
              <w:rPr>
                <w:kern w:val="2"/>
                <w:sz w:val="20"/>
                <w:lang w:eastAsia="hi-IN" w:bidi="hi-IN"/>
              </w:rPr>
              <w:t xml:space="preserve"> tervrajzokon, részletrajzokon.</w:t>
            </w:r>
          </w:p>
          <w:p w:rsidR="00D20B05" w:rsidRPr="001308AD" w:rsidRDefault="00586CEF" w:rsidP="001308AD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hangszigetelések készítésére vonatkozó munkavédelmi előírások betartása.</w:t>
            </w:r>
          </w:p>
        </w:tc>
        <w:tc>
          <w:tcPr>
            <w:tcW w:w="831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4039FB" w:rsidTr="007433EF">
        <w:trPr>
          <w:trHeight w:hRule="exact" w:val="102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D20B05" w:rsidRDefault="00D20B05" w:rsidP="00D20B05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324</w:t>
            </w:r>
          </w:p>
        </w:tc>
        <w:tc>
          <w:tcPr>
            <w:tcW w:w="4336" w:type="dxa"/>
            <w:vAlign w:val="center"/>
          </w:tcPr>
          <w:p w:rsidR="00D20B05" w:rsidRPr="00D20B05" w:rsidRDefault="00D20B05" w:rsidP="00D20B05">
            <w:pPr>
              <w:jc w:val="center"/>
              <w:rPr>
                <w:b/>
                <w:sz w:val="28"/>
                <w:szCs w:val="20"/>
              </w:rPr>
            </w:pPr>
            <w:r w:rsidRPr="00D20B05">
              <w:rPr>
                <w:b/>
                <w:sz w:val="28"/>
                <w:szCs w:val="20"/>
              </w:rPr>
              <w:t>10273-12</w:t>
            </w:r>
          </w:p>
          <w:p w:rsidR="00D20B05" w:rsidRPr="00D20B05" w:rsidRDefault="00D20B05" w:rsidP="00D20B05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D20B05">
              <w:rPr>
                <w:b/>
                <w:sz w:val="28"/>
                <w:szCs w:val="20"/>
              </w:rPr>
              <w:t>Kőfaragó munkák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0B05" w:rsidRPr="001308AD" w:rsidTr="00D20B05">
        <w:trPr>
          <w:trHeight w:hRule="exact"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8AD">
              <w:rPr>
                <w:sz w:val="24"/>
                <w:szCs w:val="24"/>
              </w:rPr>
              <w:t>324</w:t>
            </w:r>
          </w:p>
        </w:tc>
        <w:tc>
          <w:tcPr>
            <w:tcW w:w="4336" w:type="dxa"/>
            <w:vAlign w:val="center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8AD">
              <w:rPr>
                <w:bCs/>
                <w:sz w:val="24"/>
                <w:szCs w:val="24"/>
              </w:rPr>
              <w:t>Kőfaragó munkák gyakorlat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1308AD" w:rsidRDefault="00D20B05" w:rsidP="00D20B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20B05" w:rsidRPr="004039FB" w:rsidTr="008742DB">
        <w:trPr>
          <w:trHeight w:hRule="exact"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20B05" w:rsidRPr="004158EB" w:rsidRDefault="00D20B05" w:rsidP="00D20B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4336" w:type="dxa"/>
            <w:vAlign w:val="center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1A">
              <w:rPr>
                <w:sz w:val="20"/>
                <w:szCs w:val="20"/>
              </w:rPr>
              <w:t>Kézi kőfaragás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D20B05" w:rsidRPr="004039FB" w:rsidRDefault="00D20B05" w:rsidP="00D20B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kövek mozgatásának munkavédelmi előírásai.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shd w:val="clear" w:color="auto" w:fill="auto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kövek mozgatásának munkavédelmi előírásai.</w:t>
            </w:r>
          </w:p>
        </w:tc>
        <w:tc>
          <w:tcPr>
            <w:tcW w:w="831" w:type="dxa"/>
            <w:shd w:val="clear" w:color="auto" w:fill="auto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mozgatása hagyományos módon.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mozgatása hagyományos módon.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mozgatása hagyományos módon.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előkészítése a kézi faragás feltételeinek megfelelően.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előkészítése a kézi faragás feltételeinek megfelelően.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előkészítése a kézi faragás feltételeinek megfelelően.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előkészítése a kézi faragás feltételeinek megfelelően.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Kövek előkészítése a kézi faragás feltételeinek megfelelően.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kövek felhelyezése a megmunkálás helyszínére. A kövek rögzítése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beállítása a faragási magasságba.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kövek felhelyezése a megmunkálás helyszínére. A kövek rögzítése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beállítása a faragási magasságba.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kövek felhelyezése a megmunkálás helyszínére. A kövek rögzítése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beállítása a faragási magasságba.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Kiindulási pont, pontok meghatározása feljelölése a kőfelületre.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Kiindulási pont, pontok meghatározása feljelölése a kőfelületre.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Kiindulási pont, pontok meghatározása feljelölése a kőfelületre.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Az alapsík ellenőrzése</w:t>
            </w:r>
            <w:r w:rsidR="001311FA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Az alapsík ellenőrzése</w:t>
            </w:r>
            <w:r w:rsidR="001311FA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Síkba nézés eszközei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a síkba nézés szakmai műveletei.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Síkba nézés eszközei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a síkba nézés szakmai műveletei.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Síkba nézés eszközei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a síkba nézés szakmai műveletei.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Síkba nézés eszközei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a síkba nézés szakmai műveletei.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Durva faragás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0B0B5D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Pr="004158EB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342729" w:rsidRPr="000B0B5D" w:rsidRDefault="00342729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0B0B5D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729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42729" w:rsidRDefault="00342729" w:rsidP="003427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36" w:type="dxa"/>
          </w:tcPr>
          <w:p w:rsidR="00342729" w:rsidRPr="000B0B5D" w:rsidRDefault="007D11E1" w:rsidP="007433E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669C5">
              <w:rPr>
                <w:kern w:val="1"/>
                <w:sz w:val="20"/>
                <w:lang w:eastAsia="hi-IN" w:bidi="hi-IN"/>
              </w:rPr>
              <w:t>A keletkezett törmelék, gyártási hulladék kezelése a környezetvédelmi szabályok figyelembevételével.</w:t>
            </w:r>
          </w:p>
        </w:tc>
        <w:tc>
          <w:tcPr>
            <w:tcW w:w="831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342729" w:rsidRPr="004039FB" w:rsidRDefault="00342729" w:rsidP="0034272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796A" w:rsidRPr="004039FB" w:rsidTr="00D249E4">
        <w:trPr>
          <w:trHeight w:hRule="exact" w:val="102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0F796A" w:rsidRPr="004039FB" w:rsidRDefault="000F796A" w:rsidP="000F79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0F796A" w:rsidRPr="00716BBF" w:rsidRDefault="000F796A" w:rsidP="000F79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16BBF">
              <w:rPr>
                <w:b/>
                <w:sz w:val="28"/>
                <w:szCs w:val="20"/>
              </w:rPr>
              <w:t>140</w:t>
            </w:r>
          </w:p>
        </w:tc>
        <w:tc>
          <w:tcPr>
            <w:tcW w:w="4336" w:type="dxa"/>
            <w:vAlign w:val="center"/>
          </w:tcPr>
          <w:p w:rsidR="000F796A" w:rsidRPr="004039FB" w:rsidRDefault="000F796A" w:rsidP="001308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Összefüggő szakmai gyakorlat</w:t>
            </w:r>
            <w:r w:rsidR="001308AD">
              <w:rPr>
                <w:b/>
                <w:sz w:val="28"/>
              </w:rPr>
              <w:t xml:space="preserve"> (nyári gyakorlat)</w:t>
            </w:r>
          </w:p>
        </w:tc>
        <w:tc>
          <w:tcPr>
            <w:tcW w:w="3071" w:type="dxa"/>
            <w:gridSpan w:val="3"/>
            <w:shd w:val="clear" w:color="auto" w:fill="BFBFBF" w:themeFill="background1" w:themeFillShade="BF"/>
          </w:tcPr>
          <w:p w:rsidR="000F796A" w:rsidRPr="004039FB" w:rsidRDefault="000F796A" w:rsidP="000F79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kövek mozgatásának munkavédelmi előírásai.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Kövek mozgatása hagyományos módon.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Kövek mozgatása hagyományos módon.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Kövek előkészítése a kézi faragás feltételeinek megfelelően.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Kövek előkészítése a kézi faragás feltételeinek megfelelően.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kövek felhelyezése a megmunkálás helyszínére.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kövek rögzítése beállítása a faragási magasságba.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kövek rögzítése beállítása a faragási magasságba.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Kiindulási pont, pontok meghatározása feljelölése a kőfelületre.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Kiindulási pont, pontok meghatározása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AB1CF3">
              <w:rPr>
                <w:kern w:val="1"/>
                <w:sz w:val="20"/>
                <w:lang w:eastAsia="hi-IN" w:bidi="hi-IN"/>
              </w:rPr>
              <w:t xml:space="preserve"> feljelölése a kőfelületre.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Az alapsík ellenőrzése.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Síkbanézés eszközei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AB1CF3">
              <w:rPr>
                <w:kern w:val="1"/>
                <w:sz w:val="20"/>
                <w:lang w:eastAsia="hi-IN" w:bidi="hi-IN"/>
              </w:rPr>
              <w:t xml:space="preserve"> a síkbanézés szakmai műveletei.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Síkbanézés eszközei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AB1CF3">
              <w:rPr>
                <w:kern w:val="1"/>
                <w:sz w:val="20"/>
                <w:lang w:eastAsia="hi-IN" w:bidi="hi-IN"/>
              </w:rPr>
              <w:t xml:space="preserve"> a síkbanézés szakmai műveletei.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Durva faragás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AB1CF3">
              <w:rPr>
                <w:kern w:val="1"/>
                <w:sz w:val="20"/>
                <w:lang w:eastAsia="hi-IN" w:bidi="hi-IN"/>
              </w:rPr>
              <w:t xml:space="preserve">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AB1CF3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Durva faragás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AB1CF3">
              <w:rPr>
                <w:kern w:val="1"/>
                <w:sz w:val="20"/>
                <w:lang w:eastAsia="hi-IN" w:bidi="hi-IN"/>
              </w:rPr>
              <w:t xml:space="preserve"> spiccelés, fogasolás</w:t>
            </w:r>
            <w:r w:rsidR="001311FA">
              <w:rPr>
                <w:kern w:val="1"/>
                <w:sz w:val="20"/>
                <w:lang w:eastAsia="hi-IN" w:bidi="hi-IN"/>
              </w:rPr>
              <w:t>,</w:t>
            </w:r>
            <w:r w:rsidRPr="00AB1CF3">
              <w:rPr>
                <w:kern w:val="1"/>
                <w:sz w:val="20"/>
                <w:lang w:eastAsia="hi-IN" w:bidi="hi-IN"/>
              </w:rPr>
              <w:t xml:space="preserve"> stokkolási, reibolási műveletek szakmai megoldásának folyamata.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kőtömb kváderba faragása az elkészített alapsíkhoz igazodóan.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01E" w:rsidRPr="004039FB" w:rsidTr="008742DB">
        <w:trPr>
          <w:trHeight w:hRule="exact" w:val="794"/>
        </w:trPr>
        <w:tc>
          <w:tcPr>
            <w:tcW w:w="649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001E" w:rsidRDefault="00C4001E" w:rsidP="00C400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36" w:type="dxa"/>
          </w:tcPr>
          <w:p w:rsidR="00C4001E" w:rsidRPr="00AB1CF3" w:rsidRDefault="00C4001E" w:rsidP="00D249E4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AB1CF3">
              <w:rPr>
                <w:kern w:val="1"/>
                <w:sz w:val="20"/>
                <w:lang w:eastAsia="hi-IN" w:bidi="hi-IN"/>
              </w:rPr>
              <w:t>A kváderba faragás technológiai folyamata kéziszerszámok alkalmazásával.</w:t>
            </w:r>
          </w:p>
        </w:tc>
        <w:tc>
          <w:tcPr>
            <w:tcW w:w="831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C4001E" w:rsidRPr="004039FB" w:rsidRDefault="00C4001E" w:rsidP="00C400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  <w:bookmarkStart w:id="0" w:name="_GoBack"/>
      <w:bookmarkEnd w:id="0"/>
    </w:p>
    <w:sectPr w:rsidR="00AB22E3" w:rsidRPr="004039FB" w:rsidSect="001308AD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8B1" w:rsidRDefault="005518B1" w:rsidP="00B2485D">
      <w:r>
        <w:separator/>
      </w:r>
    </w:p>
  </w:endnote>
  <w:endnote w:type="continuationSeparator" w:id="1">
    <w:p w:rsidR="005518B1" w:rsidRDefault="005518B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433EF" w:rsidRDefault="001310E8">
        <w:pPr>
          <w:pStyle w:val="llb"/>
          <w:jc w:val="center"/>
        </w:pPr>
        <w:r>
          <w:fldChar w:fldCharType="begin"/>
        </w:r>
        <w:r w:rsidR="007433EF">
          <w:instrText>PAGE   \* MERGEFORMAT</w:instrText>
        </w:r>
        <w:r>
          <w:fldChar w:fldCharType="separate"/>
        </w:r>
        <w:r w:rsidR="001311FA">
          <w:rPr>
            <w:noProof/>
          </w:rPr>
          <w:t>1</w:t>
        </w:r>
        <w:r>
          <w:fldChar w:fldCharType="end"/>
        </w:r>
      </w:p>
    </w:sdtContent>
  </w:sdt>
  <w:p w:rsidR="007433EF" w:rsidRDefault="001310E8" w:rsidP="006C147F">
    <w:pPr>
      <w:pStyle w:val="llb"/>
      <w:jc w:val="center"/>
    </w:pPr>
    <w:fldSimple w:instr=" FILENAME \* MERGEFORMAT ">
      <w:r w:rsidR="007433EF">
        <w:rPr>
          <w:noProof/>
        </w:rPr>
        <w:t>3458217.09evf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8B1" w:rsidRDefault="005518B1" w:rsidP="00B2485D">
      <w:r>
        <w:separator/>
      </w:r>
    </w:p>
  </w:footnote>
  <w:footnote w:type="continuationSeparator" w:id="1">
    <w:p w:rsidR="005518B1" w:rsidRDefault="005518B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EF" w:rsidRPr="00340762" w:rsidRDefault="007433E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579E"/>
    <w:rsid w:val="000F796A"/>
    <w:rsid w:val="001308AD"/>
    <w:rsid w:val="001310E8"/>
    <w:rsid w:val="001311FA"/>
    <w:rsid w:val="001411B8"/>
    <w:rsid w:val="00164A00"/>
    <w:rsid w:val="00183A93"/>
    <w:rsid w:val="00264B0B"/>
    <w:rsid w:val="002759F6"/>
    <w:rsid w:val="002B6D9D"/>
    <w:rsid w:val="002E6AD5"/>
    <w:rsid w:val="00310333"/>
    <w:rsid w:val="00330B7C"/>
    <w:rsid w:val="00340762"/>
    <w:rsid w:val="00342729"/>
    <w:rsid w:val="0035197E"/>
    <w:rsid w:val="0037594C"/>
    <w:rsid w:val="003A3CDC"/>
    <w:rsid w:val="003F3D20"/>
    <w:rsid w:val="004039FB"/>
    <w:rsid w:val="004158EB"/>
    <w:rsid w:val="00416454"/>
    <w:rsid w:val="00424FB3"/>
    <w:rsid w:val="004C7770"/>
    <w:rsid w:val="004F3AF4"/>
    <w:rsid w:val="00512211"/>
    <w:rsid w:val="005412E4"/>
    <w:rsid w:val="005518B1"/>
    <w:rsid w:val="00567BE7"/>
    <w:rsid w:val="00581833"/>
    <w:rsid w:val="00586CEF"/>
    <w:rsid w:val="005F1E25"/>
    <w:rsid w:val="006C147F"/>
    <w:rsid w:val="006C591C"/>
    <w:rsid w:val="00703883"/>
    <w:rsid w:val="0070671C"/>
    <w:rsid w:val="00716BBF"/>
    <w:rsid w:val="00722A85"/>
    <w:rsid w:val="0073358D"/>
    <w:rsid w:val="007433EF"/>
    <w:rsid w:val="00756F18"/>
    <w:rsid w:val="0079163D"/>
    <w:rsid w:val="007D11E1"/>
    <w:rsid w:val="007D348A"/>
    <w:rsid w:val="008254B4"/>
    <w:rsid w:val="008621EF"/>
    <w:rsid w:val="008742DB"/>
    <w:rsid w:val="008C0910"/>
    <w:rsid w:val="008F034E"/>
    <w:rsid w:val="00971AB4"/>
    <w:rsid w:val="009E2592"/>
    <w:rsid w:val="009F0791"/>
    <w:rsid w:val="00AA2B5E"/>
    <w:rsid w:val="00AB22E3"/>
    <w:rsid w:val="00B03D8D"/>
    <w:rsid w:val="00B145EE"/>
    <w:rsid w:val="00B2485D"/>
    <w:rsid w:val="00B44491"/>
    <w:rsid w:val="00BE63E9"/>
    <w:rsid w:val="00BF7A62"/>
    <w:rsid w:val="00C4001E"/>
    <w:rsid w:val="00C6286A"/>
    <w:rsid w:val="00CA663C"/>
    <w:rsid w:val="00D07254"/>
    <w:rsid w:val="00D20B05"/>
    <w:rsid w:val="00D249E4"/>
    <w:rsid w:val="00D37BC9"/>
    <w:rsid w:val="00D93ACD"/>
    <w:rsid w:val="00DA4BC7"/>
    <w:rsid w:val="00DC4068"/>
    <w:rsid w:val="00DD7EBB"/>
    <w:rsid w:val="00DE6760"/>
    <w:rsid w:val="00DF09BD"/>
    <w:rsid w:val="00E67FF8"/>
    <w:rsid w:val="00EE662D"/>
    <w:rsid w:val="00F22839"/>
    <w:rsid w:val="00F64AD2"/>
    <w:rsid w:val="00F67B71"/>
    <w:rsid w:val="00FA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0E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310E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310E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310E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310E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310E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310E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310E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310E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310E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310E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1540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2018-10-06T18:35:00Z</dcterms:created>
  <dcterms:modified xsi:type="dcterms:W3CDTF">2018-10-06T18:53:00Z</dcterms:modified>
</cp:coreProperties>
</file>