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C3D6A" w:rsidRDefault="000C3D6A">
      <w:pPr>
        <w:jc w:val="center"/>
        <w:rPr>
          <w:sz w:val="40"/>
          <w:szCs w:val="40"/>
        </w:rPr>
      </w:pPr>
    </w:p>
    <w:p w:rsidR="00061263" w:rsidRDefault="00061263">
      <w:pPr>
        <w:jc w:val="center"/>
        <w:rPr>
          <w:sz w:val="40"/>
          <w:szCs w:val="40"/>
        </w:rPr>
      </w:pPr>
    </w:p>
    <w:p w:rsidR="00061263" w:rsidRPr="00B72C34" w:rsidRDefault="00B72C34">
      <w:pPr>
        <w:jc w:val="center"/>
        <w:rPr>
          <w:b/>
          <w:sz w:val="40"/>
          <w:szCs w:val="40"/>
        </w:rPr>
      </w:pPr>
      <w:r w:rsidRPr="00B72C34">
        <w:rPr>
          <w:b/>
          <w:sz w:val="40"/>
          <w:szCs w:val="40"/>
        </w:rPr>
        <w:t>Létesítményi energetikus</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B72C34">
        <w:rPr>
          <w:sz w:val="28"/>
          <w:szCs w:val="28"/>
        </w:rPr>
        <w:t xml:space="preserve"> 55 582 01</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A60D58" w:rsidP="00DC4068">
            <w:pPr>
              <w:pStyle w:val="Style18"/>
              <w:widowControl/>
              <w:spacing w:line="202" w:lineRule="exact"/>
              <w:rPr>
                <w:color w:val="000000"/>
                <w:position w:val="-2"/>
                <w:sz w:val="20"/>
                <w:szCs w:val="20"/>
              </w:rPr>
            </w:pPr>
            <w:r w:rsidRPr="00A60D58">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A60D58" w:rsidP="00424FB3">
            <w:pPr>
              <w:pStyle w:val="Style18"/>
              <w:widowControl/>
              <w:spacing w:line="202" w:lineRule="exact"/>
              <w:rPr>
                <w:color w:val="000000"/>
                <w:position w:val="-2"/>
                <w:sz w:val="20"/>
                <w:szCs w:val="20"/>
              </w:rPr>
            </w:pPr>
            <w:r w:rsidRPr="00A60D58">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footerReference w:type="default" r:id="rId7"/>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A60D58" w:rsidP="00DD7EBB">
            <w:pPr>
              <w:pStyle w:val="Style18"/>
              <w:widowControl/>
              <w:spacing w:line="202" w:lineRule="exact"/>
              <w:rPr>
                <w:color w:val="000000"/>
                <w:position w:val="-2"/>
                <w:sz w:val="20"/>
                <w:szCs w:val="20"/>
              </w:rPr>
            </w:pPr>
            <w:r w:rsidRPr="00A60D58">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A60D58" w:rsidP="00DD7EBB">
            <w:pPr>
              <w:pStyle w:val="Style18"/>
              <w:widowControl/>
              <w:spacing w:line="202" w:lineRule="exact"/>
              <w:rPr>
                <w:color w:val="000000"/>
                <w:position w:val="-2"/>
                <w:sz w:val="20"/>
                <w:szCs w:val="20"/>
              </w:rPr>
            </w:pPr>
            <w:r w:rsidRPr="00A60D58">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59"/>
        <w:gridCol w:w="923"/>
        <w:gridCol w:w="657"/>
        <w:gridCol w:w="4789"/>
        <w:gridCol w:w="844"/>
        <w:gridCol w:w="923"/>
        <w:gridCol w:w="1378"/>
      </w:tblGrid>
      <w:tr w:rsidR="00090A1B" w:rsidTr="000C3D6A">
        <w:trPr>
          <w:cantSplit/>
          <w:tblHeader/>
        </w:trPr>
        <w:tc>
          <w:tcPr>
            <w:tcW w:w="2239" w:type="dxa"/>
            <w:gridSpan w:val="3"/>
          </w:tcPr>
          <w:p w:rsidR="00090A1B" w:rsidRPr="00AA2B5E" w:rsidRDefault="00090A1B" w:rsidP="001411B8">
            <w:pPr>
              <w:jc w:val="center"/>
              <w:rPr>
                <w:b/>
              </w:rPr>
            </w:pPr>
            <w:r w:rsidRPr="00AA2B5E">
              <w:rPr>
                <w:b/>
              </w:rPr>
              <w:t>Foglalkozás</w:t>
            </w:r>
          </w:p>
        </w:tc>
        <w:tc>
          <w:tcPr>
            <w:tcW w:w="4789" w:type="dxa"/>
            <w:vMerge w:val="restart"/>
            <w:vAlign w:val="center"/>
          </w:tcPr>
          <w:p w:rsidR="00C6286A" w:rsidRPr="00490462" w:rsidRDefault="00512211" w:rsidP="00490462">
            <w:pPr>
              <w:jc w:val="center"/>
              <w:rPr>
                <w:b/>
              </w:rPr>
            </w:pPr>
            <w:r w:rsidRPr="00C6286A">
              <w:rPr>
                <w:b/>
              </w:rPr>
              <w:t>Modul/</w:t>
            </w:r>
            <w:r w:rsidR="00090A1B" w:rsidRPr="00C6286A">
              <w:rPr>
                <w:b/>
              </w:rPr>
              <w:t>Tantárgy megnevezése, tartalma</w:t>
            </w:r>
          </w:p>
        </w:tc>
        <w:tc>
          <w:tcPr>
            <w:tcW w:w="844"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8" w:type="dxa"/>
            <w:vMerge w:val="restart"/>
            <w:vAlign w:val="center"/>
          </w:tcPr>
          <w:p w:rsidR="00090A1B" w:rsidRPr="00AA2B5E" w:rsidRDefault="00090A1B" w:rsidP="00090A1B">
            <w:pPr>
              <w:jc w:val="center"/>
              <w:rPr>
                <w:b/>
              </w:rPr>
            </w:pPr>
            <w:r>
              <w:rPr>
                <w:b/>
              </w:rPr>
              <w:t>Aláírás</w:t>
            </w:r>
          </w:p>
        </w:tc>
      </w:tr>
      <w:tr w:rsidR="00090A1B" w:rsidTr="002969E2">
        <w:trPr>
          <w:cantSplit/>
          <w:tblHeader/>
        </w:trPr>
        <w:tc>
          <w:tcPr>
            <w:tcW w:w="659"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57" w:type="dxa"/>
            <w:vAlign w:val="center"/>
          </w:tcPr>
          <w:p w:rsidR="00090A1B" w:rsidRPr="00AA2B5E" w:rsidRDefault="00090A1B" w:rsidP="00090A1B">
            <w:pPr>
              <w:jc w:val="center"/>
              <w:rPr>
                <w:b/>
              </w:rPr>
            </w:pPr>
            <w:r w:rsidRPr="00AA2B5E">
              <w:rPr>
                <w:b/>
              </w:rPr>
              <w:t>Óra</w:t>
            </w:r>
          </w:p>
        </w:tc>
        <w:tc>
          <w:tcPr>
            <w:tcW w:w="4789" w:type="dxa"/>
            <w:vMerge/>
          </w:tcPr>
          <w:p w:rsidR="00090A1B" w:rsidRPr="00AA2B5E" w:rsidRDefault="00090A1B" w:rsidP="001411B8">
            <w:pPr>
              <w:jc w:val="center"/>
              <w:rPr>
                <w:b/>
              </w:rPr>
            </w:pPr>
          </w:p>
        </w:tc>
        <w:tc>
          <w:tcPr>
            <w:tcW w:w="844" w:type="dxa"/>
            <w:vMerge/>
            <w:tcBorders>
              <w:bottom w:val="single" w:sz="4" w:space="0" w:color="auto"/>
            </w:tcBorders>
          </w:tcPr>
          <w:p w:rsidR="00090A1B" w:rsidRPr="00AA2B5E" w:rsidRDefault="00090A1B" w:rsidP="001411B8">
            <w:pPr>
              <w:jc w:val="center"/>
              <w:rPr>
                <w:b/>
              </w:rPr>
            </w:pPr>
          </w:p>
        </w:tc>
        <w:tc>
          <w:tcPr>
            <w:tcW w:w="923" w:type="dxa"/>
            <w:vMerge/>
            <w:tcBorders>
              <w:bottom w:val="single" w:sz="4" w:space="0" w:color="auto"/>
            </w:tcBorders>
          </w:tcPr>
          <w:p w:rsidR="00090A1B" w:rsidRPr="00AA2B5E" w:rsidRDefault="00090A1B" w:rsidP="001411B8">
            <w:pPr>
              <w:jc w:val="center"/>
              <w:rPr>
                <w:b/>
              </w:rPr>
            </w:pPr>
          </w:p>
        </w:tc>
        <w:tc>
          <w:tcPr>
            <w:tcW w:w="1378" w:type="dxa"/>
            <w:vMerge/>
            <w:tcBorders>
              <w:bottom w:val="single" w:sz="4" w:space="0" w:color="auto"/>
            </w:tcBorders>
          </w:tcPr>
          <w:p w:rsidR="00090A1B" w:rsidRPr="00AA2B5E" w:rsidRDefault="00090A1B" w:rsidP="001411B8">
            <w:pPr>
              <w:jc w:val="center"/>
              <w:rPr>
                <w:b/>
              </w:rPr>
            </w:pPr>
          </w:p>
        </w:tc>
      </w:tr>
      <w:tr w:rsidR="000C3D6A" w:rsidRPr="00403362" w:rsidTr="000C3D6A">
        <w:trPr>
          <w:trHeight w:val="1021"/>
        </w:trPr>
        <w:tc>
          <w:tcPr>
            <w:tcW w:w="1582" w:type="dxa"/>
            <w:gridSpan w:val="2"/>
            <w:shd w:val="clear" w:color="auto" w:fill="BFBFBF" w:themeFill="background1" w:themeFillShade="BF"/>
            <w:vAlign w:val="center"/>
          </w:tcPr>
          <w:p w:rsidR="000C3D6A" w:rsidRPr="00403362" w:rsidRDefault="000C3D6A" w:rsidP="00DF16CB">
            <w:pPr>
              <w:spacing w:line="276" w:lineRule="auto"/>
              <w:jc w:val="center"/>
              <w:rPr>
                <w:b/>
                <w:sz w:val="28"/>
                <w:szCs w:val="28"/>
              </w:rPr>
            </w:pPr>
          </w:p>
        </w:tc>
        <w:tc>
          <w:tcPr>
            <w:tcW w:w="657" w:type="dxa"/>
            <w:vAlign w:val="center"/>
          </w:tcPr>
          <w:p w:rsidR="000C3D6A" w:rsidRPr="00403362" w:rsidRDefault="008A26FF" w:rsidP="00DF16CB">
            <w:pPr>
              <w:spacing w:line="276" w:lineRule="auto"/>
              <w:jc w:val="center"/>
              <w:rPr>
                <w:b/>
                <w:sz w:val="28"/>
                <w:szCs w:val="28"/>
              </w:rPr>
            </w:pPr>
            <w:r>
              <w:rPr>
                <w:b/>
                <w:sz w:val="28"/>
                <w:szCs w:val="28"/>
              </w:rPr>
              <w:t>62</w:t>
            </w:r>
          </w:p>
        </w:tc>
        <w:tc>
          <w:tcPr>
            <w:tcW w:w="4789" w:type="dxa"/>
            <w:vAlign w:val="center"/>
          </w:tcPr>
          <w:p w:rsidR="000C3D6A" w:rsidRDefault="000C3D6A" w:rsidP="000C3D6A">
            <w:pPr>
              <w:jc w:val="center"/>
              <w:rPr>
                <w:b/>
                <w:bCs/>
                <w:sz w:val="28"/>
              </w:rPr>
            </w:pPr>
            <w:r>
              <w:rPr>
                <w:b/>
                <w:bCs/>
                <w:sz w:val="28"/>
              </w:rPr>
              <w:t>11421-12</w:t>
            </w:r>
          </w:p>
          <w:p w:rsidR="000C3D6A" w:rsidRPr="00403362" w:rsidRDefault="000C3D6A" w:rsidP="000C3D6A">
            <w:pPr>
              <w:spacing w:line="276" w:lineRule="auto"/>
              <w:jc w:val="center"/>
              <w:rPr>
                <w:b/>
                <w:sz w:val="28"/>
                <w:szCs w:val="28"/>
              </w:rPr>
            </w:pPr>
            <w:r w:rsidRPr="001B3964">
              <w:rPr>
                <w:b/>
                <w:bCs/>
                <w:sz w:val="28"/>
              </w:rPr>
              <w:t>Létesítményenergetikai rendszerismeret</w:t>
            </w:r>
          </w:p>
        </w:tc>
        <w:tc>
          <w:tcPr>
            <w:tcW w:w="3145" w:type="dxa"/>
            <w:gridSpan w:val="3"/>
            <w:shd w:val="clear" w:color="auto" w:fill="BFBFBF" w:themeFill="background1" w:themeFillShade="BF"/>
          </w:tcPr>
          <w:p w:rsidR="000C3D6A" w:rsidRPr="00403362" w:rsidRDefault="000C3D6A" w:rsidP="00DF16CB">
            <w:pPr>
              <w:spacing w:line="276" w:lineRule="auto"/>
              <w:jc w:val="center"/>
              <w:rPr>
                <w:b/>
                <w:sz w:val="28"/>
                <w:szCs w:val="28"/>
              </w:rPr>
            </w:pPr>
          </w:p>
        </w:tc>
      </w:tr>
      <w:tr w:rsidR="003F3D20" w:rsidRPr="00DF16CB" w:rsidTr="00344675">
        <w:trPr>
          <w:trHeight w:val="851"/>
        </w:trPr>
        <w:tc>
          <w:tcPr>
            <w:tcW w:w="1582" w:type="dxa"/>
            <w:gridSpan w:val="2"/>
            <w:shd w:val="clear" w:color="auto" w:fill="BFBFBF" w:themeFill="background1" w:themeFillShade="BF"/>
            <w:vAlign w:val="center"/>
          </w:tcPr>
          <w:p w:rsidR="003F3D20" w:rsidRPr="00DF16CB" w:rsidRDefault="003F3D20" w:rsidP="00090A1B">
            <w:pPr>
              <w:jc w:val="center"/>
              <w:rPr>
                <w:sz w:val="24"/>
                <w:szCs w:val="24"/>
              </w:rPr>
            </w:pPr>
          </w:p>
        </w:tc>
        <w:tc>
          <w:tcPr>
            <w:tcW w:w="657" w:type="dxa"/>
            <w:vAlign w:val="center"/>
          </w:tcPr>
          <w:p w:rsidR="003F3D20" w:rsidRPr="00DF16CB" w:rsidRDefault="001B3964" w:rsidP="00090A1B">
            <w:pPr>
              <w:jc w:val="center"/>
              <w:rPr>
                <w:sz w:val="24"/>
                <w:szCs w:val="24"/>
              </w:rPr>
            </w:pPr>
            <w:r w:rsidRPr="00DF16CB">
              <w:rPr>
                <w:sz w:val="24"/>
                <w:szCs w:val="24"/>
              </w:rPr>
              <w:t>62</w:t>
            </w:r>
          </w:p>
        </w:tc>
        <w:tc>
          <w:tcPr>
            <w:tcW w:w="4789" w:type="dxa"/>
            <w:vAlign w:val="center"/>
          </w:tcPr>
          <w:p w:rsidR="003F3D20" w:rsidRPr="00DF16CB" w:rsidRDefault="001B3964" w:rsidP="003F3D20">
            <w:pPr>
              <w:jc w:val="center"/>
              <w:rPr>
                <w:sz w:val="24"/>
                <w:szCs w:val="24"/>
              </w:rPr>
            </w:pPr>
            <w:r w:rsidRPr="00DF16CB">
              <w:rPr>
                <w:bCs/>
                <w:sz w:val="24"/>
                <w:szCs w:val="24"/>
              </w:rPr>
              <w:t>Létesítményenergetika gyakorlata</w:t>
            </w:r>
          </w:p>
        </w:tc>
        <w:tc>
          <w:tcPr>
            <w:tcW w:w="3145" w:type="dxa"/>
            <w:gridSpan w:val="3"/>
            <w:shd w:val="clear" w:color="auto" w:fill="BFBFBF" w:themeFill="background1" w:themeFillShade="BF"/>
          </w:tcPr>
          <w:p w:rsidR="003F3D20" w:rsidRPr="00DF16CB" w:rsidRDefault="003F3D20" w:rsidP="001411B8">
            <w:pPr>
              <w:jc w:val="center"/>
              <w:rPr>
                <w:sz w:val="24"/>
                <w:szCs w:val="24"/>
              </w:rPr>
            </w:pPr>
          </w:p>
        </w:tc>
      </w:tr>
      <w:tr w:rsidR="00D93ACD" w:rsidRPr="00DF16CB" w:rsidTr="00344675">
        <w:trPr>
          <w:trHeight w:val="794"/>
        </w:trPr>
        <w:tc>
          <w:tcPr>
            <w:tcW w:w="1582" w:type="dxa"/>
            <w:gridSpan w:val="2"/>
            <w:shd w:val="clear" w:color="auto" w:fill="BFBFBF" w:themeFill="background1" w:themeFillShade="BF"/>
            <w:vAlign w:val="center"/>
          </w:tcPr>
          <w:p w:rsidR="00D93ACD" w:rsidRPr="00DF16CB" w:rsidRDefault="00D93ACD" w:rsidP="00090A1B">
            <w:pPr>
              <w:jc w:val="center"/>
              <w:rPr>
                <w:sz w:val="20"/>
                <w:szCs w:val="20"/>
              </w:rPr>
            </w:pPr>
          </w:p>
        </w:tc>
        <w:tc>
          <w:tcPr>
            <w:tcW w:w="657" w:type="dxa"/>
            <w:vAlign w:val="center"/>
          </w:tcPr>
          <w:p w:rsidR="00D93ACD" w:rsidRPr="00DF16CB" w:rsidRDefault="001B3964" w:rsidP="00090A1B">
            <w:pPr>
              <w:jc w:val="center"/>
              <w:rPr>
                <w:sz w:val="20"/>
                <w:szCs w:val="20"/>
              </w:rPr>
            </w:pPr>
            <w:r w:rsidRPr="00DF16CB">
              <w:rPr>
                <w:sz w:val="20"/>
                <w:szCs w:val="20"/>
              </w:rPr>
              <w:t>46</w:t>
            </w:r>
          </w:p>
        </w:tc>
        <w:tc>
          <w:tcPr>
            <w:tcW w:w="4789" w:type="dxa"/>
            <w:vAlign w:val="center"/>
          </w:tcPr>
          <w:p w:rsidR="00D93ACD" w:rsidRPr="00DF16CB" w:rsidRDefault="001B3964" w:rsidP="008F034E">
            <w:pPr>
              <w:jc w:val="center"/>
            </w:pPr>
            <w:r w:rsidRPr="00DF16CB">
              <w:rPr>
                <w:sz w:val="20"/>
                <w:szCs w:val="20"/>
              </w:rPr>
              <w:t>Hőtechnikai rendszerek</w:t>
            </w:r>
          </w:p>
        </w:tc>
        <w:tc>
          <w:tcPr>
            <w:tcW w:w="3145" w:type="dxa"/>
            <w:gridSpan w:val="3"/>
            <w:shd w:val="clear" w:color="auto" w:fill="BFBFBF" w:themeFill="background1" w:themeFillShade="BF"/>
          </w:tcPr>
          <w:p w:rsidR="00D93ACD" w:rsidRPr="00DF16CB" w:rsidRDefault="00D93ACD" w:rsidP="001411B8">
            <w:pPr>
              <w:jc w:val="center"/>
            </w:pPr>
          </w:p>
        </w:tc>
      </w:tr>
      <w:tr w:rsidR="005A7F4D" w:rsidTr="000C3D6A">
        <w:trPr>
          <w:trHeight w:hRule="exact" w:val="1130"/>
        </w:trPr>
        <w:tc>
          <w:tcPr>
            <w:tcW w:w="659" w:type="dxa"/>
            <w:vAlign w:val="center"/>
          </w:tcPr>
          <w:p w:rsidR="005A7F4D" w:rsidRPr="00DF16CB" w:rsidRDefault="005A7F4D" w:rsidP="00090A1B">
            <w:pPr>
              <w:jc w:val="center"/>
              <w:rPr>
                <w:sz w:val="20"/>
                <w:szCs w:val="20"/>
              </w:rPr>
            </w:pPr>
          </w:p>
        </w:tc>
        <w:tc>
          <w:tcPr>
            <w:tcW w:w="923" w:type="dxa"/>
            <w:vAlign w:val="center"/>
          </w:tcPr>
          <w:p w:rsidR="005A7F4D" w:rsidRPr="00DF16CB" w:rsidRDefault="005A7F4D" w:rsidP="00090A1B">
            <w:pPr>
              <w:jc w:val="center"/>
              <w:rPr>
                <w:sz w:val="20"/>
                <w:szCs w:val="20"/>
              </w:rPr>
            </w:pPr>
          </w:p>
        </w:tc>
        <w:tc>
          <w:tcPr>
            <w:tcW w:w="657" w:type="dxa"/>
            <w:vAlign w:val="center"/>
          </w:tcPr>
          <w:p w:rsidR="005A7F4D" w:rsidRPr="00DF16CB" w:rsidRDefault="005A7F4D" w:rsidP="00090A1B">
            <w:pPr>
              <w:jc w:val="center"/>
              <w:rPr>
                <w:sz w:val="20"/>
                <w:szCs w:val="20"/>
              </w:rPr>
            </w:pPr>
            <w:r w:rsidRPr="00DF16CB">
              <w:rPr>
                <w:sz w:val="20"/>
                <w:szCs w:val="20"/>
              </w:rPr>
              <w:t>8</w:t>
            </w:r>
          </w:p>
        </w:tc>
        <w:tc>
          <w:tcPr>
            <w:tcW w:w="4789" w:type="dxa"/>
          </w:tcPr>
          <w:p w:rsidR="005A7F4D" w:rsidRPr="00DF16CB" w:rsidRDefault="005A7F4D" w:rsidP="00C9207E">
            <w:pPr>
              <w:widowControl w:val="0"/>
              <w:suppressAutoHyphens/>
              <w:spacing w:line="276" w:lineRule="auto"/>
              <w:jc w:val="both"/>
              <w:rPr>
                <w:sz w:val="20"/>
              </w:rPr>
            </w:pPr>
            <w:r w:rsidRPr="00DF16CB">
              <w:rPr>
                <w:sz w:val="20"/>
              </w:rPr>
              <w:t>Épületfizika, komfortmérések: Épületfizikai megoldások, szerkezetek</w:t>
            </w:r>
            <w:r w:rsidR="00C9207E">
              <w:rPr>
                <w:sz w:val="20"/>
              </w:rPr>
              <w:t>.</w:t>
            </w:r>
            <w:r w:rsidRPr="00DF16CB">
              <w:rPr>
                <w:sz w:val="20"/>
              </w:rPr>
              <w:t xml:space="preserve"> Épületfizikai méretező és ellenőrző számítások</w:t>
            </w:r>
            <w:r w:rsidR="00C9207E">
              <w:rPr>
                <w:sz w:val="20"/>
              </w:rPr>
              <w:t>.</w:t>
            </w:r>
            <w:r w:rsidRPr="00DF16CB">
              <w:rPr>
                <w:sz w:val="20"/>
              </w:rPr>
              <w:t xml:space="preserve"> Ellenőrző mérések (légtömörség, </w:t>
            </w:r>
            <w:r w:rsidR="00383AD0" w:rsidRPr="00DF16CB">
              <w:rPr>
                <w:sz w:val="20"/>
              </w:rPr>
              <w:t>hőveszteség, hőhidak, hőkamera).</w:t>
            </w:r>
          </w:p>
        </w:tc>
        <w:tc>
          <w:tcPr>
            <w:tcW w:w="844" w:type="dxa"/>
          </w:tcPr>
          <w:p w:rsidR="005A7F4D" w:rsidRPr="001B3964" w:rsidRDefault="005A7F4D" w:rsidP="001411B8">
            <w:pPr>
              <w:jc w:val="center"/>
            </w:pPr>
          </w:p>
        </w:tc>
        <w:tc>
          <w:tcPr>
            <w:tcW w:w="923" w:type="dxa"/>
          </w:tcPr>
          <w:p w:rsidR="005A7F4D" w:rsidRPr="001B3964" w:rsidRDefault="005A7F4D" w:rsidP="001411B8">
            <w:pPr>
              <w:jc w:val="center"/>
            </w:pPr>
          </w:p>
        </w:tc>
        <w:tc>
          <w:tcPr>
            <w:tcW w:w="1378" w:type="dxa"/>
          </w:tcPr>
          <w:p w:rsidR="005A7F4D" w:rsidRPr="00AA2B5E" w:rsidRDefault="005A7F4D" w:rsidP="001411B8">
            <w:pPr>
              <w:jc w:val="center"/>
              <w:rPr>
                <w:b/>
              </w:rPr>
            </w:pPr>
          </w:p>
        </w:tc>
      </w:tr>
      <w:tr w:rsidR="005A7F4D" w:rsidTr="000C3D6A">
        <w:trPr>
          <w:trHeight w:hRule="exact" w:val="1132"/>
        </w:trPr>
        <w:tc>
          <w:tcPr>
            <w:tcW w:w="659" w:type="dxa"/>
            <w:vAlign w:val="center"/>
          </w:tcPr>
          <w:p w:rsidR="005A7F4D" w:rsidRPr="00DF16CB" w:rsidRDefault="005A7F4D" w:rsidP="00D93ACD">
            <w:pPr>
              <w:jc w:val="center"/>
              <w:rPr>
                <w:sz w:val="20"/>
                <w:szCs w:val="20"/>
              </w:rPr>
            </w:pPr>
          </w:p>
        </w:tc>
        <w:tc>
          <w:tcPr>
            <w:tcW w:w="923" w:type="dxa"/>
            <w:vAlign w:val="center"/>
          </w:tcPr>
          <w:p w:rsidR="005A7F4D" w:rsidRPr="00DF16CB" w:rsidRDefault="005A7F4D" w:rsidP="00D93ACD">
            <w:pPr>
              <w:jc w:val="center"/>
              <w:rPr>
                <w:sz w:val="20"/>
                <w:szCs w:val="20"/>
              </w:rPr>
            </w:pPr>
          </w:p>
        </w:tc>
        <w:tc>
          <w:tcPr>
            <w:tcW w:w="657" w:type="dxa"/>
            <w:vAlign w:val="center"/>
          </w:tcPr>
          <w:p w:rsidR="005A7F4D" w:rsidRPr="00DF16CB" w:rsidRDefault="005A7F4D" w:rsidP="00D93ACD">
            <w:pPr>
              <w:jc w:val="center"/>
              <w:rPr>
                <w:sz w:val="20"/>
                <w:szCs w:val="20"/>
              </w:rPr>
            </w:pPr>
            <w:r w:rsidRPr="00DF16CB">
              <w:rPr>
                <w:sz w:val="20"/>
                <w:szCs w:val="20"/>
              </w:rPr>
              <w:t>8</w:t>
            </w:r>
          </w:p>
        </w:tc>
        <w:tc>
          <w:tcPr>
            <w:tcW w:w="4789" w:type="dxa"/>
          </w:tcPr>
          <w:p w:rsidR="005A7F4D" w:rsidRPr="00DF16CB" w:rsidRDefault="005A7F4D" w:rsidP="00C9207E">
            <w:pPr>
              <w:widowControl w:val="0"/>
              <w:suppressAutoHyphens/>
              <w:spacing w:line="276" w:lineRule="auto"/>
              <w:jc w:val="both"/>
              <w:rPr>
                <w:sz w:val="20"/>
              </w:rPr>
            </w:pPr>
            <w:r w:rsidRPr="00DF16CB">
              <w:rPr>
                <w:sz w:val="20"/>
              </w:rPr>
              <w:t>Komfort légállapot követelmények meghatározása, komfort zóna mérése</w:t>
            </w:r>
            <w:r w:rsidR="00C9207E">
              <w:rPr>
                <w:sz w:val="20"/>
              </w:rPr>
              <w:t>.</w:t>
            </w:r>
            <w:r w:rsidRPr="00DF16CB">
              <w:rPr>
                <w:sz w:val="20"/>
              </w:rPr>
              <w:t xml:space="preserve"> Légállapot mérési módszerek, eszközök, hx diagram kezelése</w:t>
            </w:r>
            <w:r w:rsidR="00C9207E">
              <w:rPr>
                <w:sz w:val="20"/>
              </w:rPr>
              <w:t>.</w:t>
            </w:r>
            <w:r w:rsidRPr="00DF16CB">
              <w:rPr>
                <w:sz w:val="20"/>
              </w:rPr>
              <w:t xml:space="preserve"> Vonatkozó jogszabályok, szabványok értelmezése, alkalmazása.</w:t>
            </w:r>
          </w:p>
        </w:tc>
        <w:tc>
          <w:tcPr>
            <w:tcW w:w="844" w:type="dxa"/>
            <w:vAlign w:val="center"/>
          </w:tcPr>
          <w:p w:rsidR="005A7F4D" w:rsidRPr="001B3964" w:rsidRDefault="005A7F4D" w:rsidP="00D93ACD">
            <w:pPr>
              <w:jc w:val="center"/>
            </w:pPr>
          </w:p>
        </w:tc>
        <w:tc>
          <w:tcPr>
            <w:tcW w:w="923" w:type="dxa"/>
            <w:vAlign w:val="center"/>
          </w:tcPr>
          <w:p w:rsidR="005A7F4D" w:rsidRPr="001B3964" w:rsidRDefault="005A7F4D" w:rsidP="00D93ACD">
            <w:pPr>
              <w:jc w:val="center"/>
            </w:pPr>
          </w:p>
        </w:tc>
        <w:tc>
          <w:tcPr>
            <w:tcW w:w="1378" w:type="dxa"/>
            <w:vAlign w:val="center"/>
          </w:tcPr>
          <w:p w:rsidR="005A7F4D" w:rsidRPr="003F3D20" w:rsidRDefault="005A7F4D" w:rsidP="00D93ACD">
            <w:pPr>
              <w:jc w:val="center"/>
              <w:rPr>
                <w:i/>
              </w:rPr>
            </w:pPr>
          </w:p>
        </w:tc>
      </w:tr>
      <w:tr w:rsidR="00B23C43" w:rsidTr="00344675">
        <w:trPr>
          <w:trHeight w:hRule="exact" w:val="1077"/>
        </w:trPr>
        <w:tc>
          <w:tcPr>
            <w:tcW w:w="659" w:type="dxa"/>
            <w:vAlign w:val="center"/>
          </w:tcPr>
          <w:p w:rsidR="00B23C43" w:rsidRPr="00DF16CB" w:rsidRDefault="00B23C43" w:rsidP="00090A1B">
            <w:pPr>
              <w:jc w:val="center"/>
              <w:rPr>
                <w:sz w:val="20"/>
                <w:szCs w:val="20"/>
              </w:rPr>
            </w:pPr>
          </w:p>
        </w:tc>
        <w:tc>
          <w:tcPr>
            <w:tcW w:w="923" w:type="dxa"/>
            <w:vAlign w:val="center"/>
          </w:tcPr>
          <w:p w:rsidR="00B23C43" w:rsidRPr="00DF16CB" w:rsidRDefault="00B23C43" w:rsidP="00090A1B">
            <w:pPr>
              <w:jc w:val="center"/>
              <w:rPr>
                <w:sz w:val="20"/>
                <w:szCs w:val="20"/>
              </w:rPr>
            </w:pPr>
          </w:p>
        </w:tc>
        <w:tc>
          <w:tcPr>
            <w:tcW w:w="657" w:type="dxa"/>
            <w:vAlign w:val="center"/>
          </w:tcPr>
          <w:p w:rsidR="00B23C43" w:rsidRPr="00DF16CB" w:rsidRDefault="00B23C43" w:rsidP="00090A1B">
            <w:pPr>
              <w:jc w:val="center"/>
              <w:rPr>
                <w:sz w:val="20"/>
                <w:szCs w:val="20"/>
              </w:rPr>
            </w:pPr>
            <w:r w:rsidRPr="00DF16CB">
              <w:rPr>
                <w:sz w:val="20"/>
                <w:szCs w:val="20"/>
              </w:rPr>
              <w:t>8</w:t>
            </w:r>
          </w:p>
        </w:tc>
        <w:tc>
          <w:tcPr>
            <w:tcW w:w="4789" w:type="dxa"/>
          </w:tcPr>
          <w:p w:rsidR="00B23C43" w:rsidRPr="00DF16CB" w:rsidRDefault="00B23C43" w:rsidP="00C9207E">
            <w:pPr>
              <w:widowControl w:val="0"/>
              <w:suppressAutoHyphens/>
              <w:spacing w:line="276" w:lineRule="auto"/>
              <w:jc w:val="both"/>
              <w:rPr>
                <w:sz w:val="20"/>
              </w:rPr>
            </w:pPr>
            <w:r w:rsidRPr="00DF16CB">
              <w:rPr>
                <w:sz w:val="20"/>
              </w:rPr>
              <w:t xml:space="preserve">Épületgépészeti rendszerek: </w:t>
            </w:r>
            <w:r w:rsidR="00C9207E">
              <w:rPr>
                <w:sz w:val="20"/>
              </w:rPr>
              <w:t>v</w:t>
            </w:r>
            <w:r w:rsidRPr="00DF16CB">
              <w:rPr>
                <w:sz w:val="20"/>
              </w:rPr>
              <w:t>ízellátás, csapadékvíz és szennyvízkezelés, - hasznosítás</w:t>
            </w:r>
            <w:r w:rsidR="00C9207E">
              <w:rPr>
                <w:sz w:val="20"/>
              </w:rPr>
              <w:t xml:space="preserve">. </w:t>
            </w:r>
            <w:r w:rsidRPr="00DF16CB">
              <w:rPr>
                <w:sz w:val="20"/>
              </w:rPr>
              <w:t>Hőtermelés, hőellátás, a veszteséghő hasznosítás</w:t>
            </w:r>
            <w:r w:rsidR="00C9207E">
              <w:rPr>
                <w:sz w:val="20"/>
              </w:rPr>
              <w:t xml:space="preserve">. </w:t>
            </w:r>
            <w:r w:rsidRPr="00DF16CB">
              <w:rPr>
                <w:sz w:val="20"/>
              </w:rPr>
              <w:t xml:space="preserve">Hidraulikai </w:t>
            </w:r>
            <w:r w:rsidR="00383AD0" w:rsidRPr="00DF16CB">
              <w:rPr>
                <w:sz w:val="20"/>
              </w:rPr>
              <w:t>elosztó rendszerek és hálózatok.</w:t>
            </w:r>
          </w:p>
        </w:tc>
        <w:tc>
          <w:tcPr>
            <w:tcW w:w="844" w:type="dxa"/>
          </w:tcPr>
          <w:p w:rsidR="00B23C43" w:rsidRPr="001B3964" w:rsidRDefault="00B23C43" w:rsidP="001411B8">
            <w:pPr>
              <w:jc w:val="center"/>
            </w:pPr>
          </w:p>
        </w:tc>
        <w:tc>
          <w:tcPr>
            <w:tcW w:w="923" w:type="dxa"/>
          </w:tcPr>
          <w:p w:rsidR="00B23C43" w:rsidRPr="001B3964" w:rsidRDefault="00B23C43" w:rsidP="001411B8">
            <w:pPr>
              <w:jc w:val="center"/>
            </w:pPr>
          </w:p>
        </w:tc>
        <w:tc>
          <w:tcPr>
            <w:tcW w:w="1378" w:type="dxa"/>
          </w:tcPr>
          <w:p w:rsidR="00B23C43" w:rsidRPr="00AA2B5E" w:rsidRDefault="00B23C43" w:rsidP="001411B8">
            <w:pPr>
              <w:jc w:val="center"/>
              <w:rPr>
                <w:b/>
              </w:rPr>
            </w:pPr>
          </w:p>
        </w:tc>
      </w:tr>
      <w:tr w:rsidR="00B23C43" w:rsidTr="00344675">
        <w:trPr>
          <w:trHeight w:hRule="exact" w:val="794"/>
        </w:trPr>
        <w:tc>
          <w:tcPr>
            <w:tcW w:w="659" w:type="dxa"/>
            <w:vAlign w:val="center"/>
          </w:tcPr>
          <w:p w:rsidR="00B23C43" w:rsidRPr="00DF16CB" w:rsidRDefault="00B23C43" w:rsidP="00090A1B">
            <w:pPr>
              <w:jc w:val="center"/>
              <w:rPr>
                <w:sz w:val="20"/>
                <w:szCs w:val="20"/>
              </w:rPr>
            </w:pPr>
          </w:p>
        </w:tc>
        <w:tc>
          <w:tcPr>
            <w:tcW w:w="923" w:type="dxa"/>
            <w:vAlign w:val="center"/>
          </w:tcPr>
          <w:p w:rsidR="00B23C43" w:rsidRPr="00DF16CB" w:rsidRDefault="00B23C43" w:rsidP="00090A1B">
            <w:pPr>
              <w:jc w:val="center"/>
              <w:rPr>
                <w:sz w:val="20"/>
                <w:szCs w:val="20"/>
              </w:rPr>
            </w:pPr>
          </w:p>
        </w:tc>
        <w:tc>
          <w:tcPr>
            <w:tcW w:w="657" w:type="dxa"/>
            <w:vAlign w:val="center"/>
          </w:tcPr>
          <w:p w:rsidR="00B23C43" w:rsidRPr="00DF16CB" w:rsidRDefault="00B23C43" w:rsidP="00090A1B">
            <w:pPr>
              <w:jc w:val="center"/>
              <w:rPr>
                <w:sz w:val="20"/>
                <w:szCs w:val="20"/>
              </w:rPr>
            </w:pPr>
            <w:r w:rsidRPr="00DF16CB">
              <w:rPr>
                <w:sz w:val="20"/>
                <w:szCs w:val="20"/>
              </w:rPr>
              <w:t>8</w:t>
            </w:r>
          </w:p>
        </w:tc>
        <w:tc>
          <w:tcPr>
            <w:tcW w:w="4789" w:type="dxa"/>
          </w:tcPr>
          <w:p w:rsidR="00B23C43" w:rsidRPr="00191648" w:rsidRDefault="00B23C43" w:rsidP="00C9207E">
            <w:pPr>
              <w:widowControl w:val="0"/>
              <w:suppressAutoHyphens/>
              <w:spacing w:line="276" w:lineRule="auto"/>
              <w:jc w:val="both"/>
              <w:rPr>
                <w:sz w:val="20"/>
              </w:rPr>
            </w:pPr>
            <w:r w:rsidRPr="00191648">
              <w:rPr>
                <w:sz w:val="20"/>
              </w:rPr>
              <w:t>Komfort és technológiai légtechnikai rendszerek</w:t>
            </w:r>
            <w:r w:rsidR="00C9207E">
              <w:rPr>
                <w:sz w:val="20"/>
              </w:rPr>
              <w:t>.</w:t>
            </w:r>
            <w:r w:rsidRPr="00191648">
              <w:rPr>
                <w:sz w:val="20"/>
              </w:rPr>
              <w:t xml:space="preserve"> Komfort és technológiai klíma rendszerek</w:t>
            </w:r>
            <w:r w:rsidR="00C9207E">
              <w:rPr>
                <w:sz w:val="20"/>
              </w:rPr>
              <w:t>.</w:t>
            </w:r>
            <w:r w:rsidRPr="00191648">
              <w:rPr>
                <w:sz w:val="20"/>
              </w:rPr>
              <w:t xml:space="preserve"> Hűtési megoldások, hűtés</w:t>
            </w:r>
            <w:r w:rsidR="00383AD0">
              <w:rPr>
                <w:sz w:val="20"/>
              </w:rPr>
              <w:t>technikai rendszerek, hűtőkörök.</w:t>
            </w:r>
          </w:p>
        </w:tc>
        <w:tc>
          <w:tcPr>
            <w:tcW w:w="844" w:type="dxa"/>
          </w:tcPr>
          <w:p w:rsidR="00B23C43" w:rsidRPr="001B3964" w:rsidRDefault="00B23C43" w:rsidP="001411B8">
            <w:pPr>
              <w:jc w:val="center"/>
            </w:pPr>
          </w:p>
        </w:tc>
        <w:tc>
          <w:tcPr>
            <w:tcW w:w="923" w:type="dxa"/>
          </w:tcPr>
          <w:p w:rsidR="00B23C43" w:rsidRPr="001B3964" w:rsidRDefault="00B23C43" w:rsidP="001411B8">
            <w:pPr>
              <w:jc w:val="center"/>
            </w:pPr>
          </w:p>
        </w:tc>
        <w:tc>
          <w:tcPr>
            <w:tcW w:w="1378" w:type="dxa"/>
          </w:tcPr>
          <w:p w:rsidR="00B23C43" w:rsidRPr="00AA2B5E" w:rsidRDefault="00B23C43" w:rsidP="001411B8">
            <w:pPr>
              <w:jc w:val="center"/>
              <w:rPr>
                <w:b/>
              </w:rPr>
            </w:pPr>
          </w:p>
        </w:tc>
      </w:tr>
      <w:tr w:rsidR="00B23C43" w:rsidTr="00344675">
        <w:trPr>
          <w:trHeight w:hRule="exact" w:val="1871"/>
        </w:trPr>
        <w:tc>
          <w:tcPr>
            <w:tcW w:w="659" w:type="dxa"/>
            <w:vAlign w:val="center"/>
          </w:tcPr>
          <w:p w:rsidR="00B23C43" w:rsidRPr="00DF16CB" w:rsidRDefault="00B23C43" w:rsidP="00090A1B">
            <w:pPr>
              <w:jc w:val="center"/>
              <w:rPr>
                <w:sz w:val="20"/>
                <w:szCs w:val="20"/>
              </w:rPr>
            </w:pPr>
          </w:p>
        </w:tc>
        <w:tc>
          <w:tcPr>
            <w:tcW w:w="923" w:type="dxa"/>
            <w:vAlign w:val="center"/>
          </w:tcPr>
          <w:p w:rsidR="00B23C43" w:rsidRPr="00DF16CB" w:rsidRDefault="00B23C43" w:rsidP="00090A1B">
            <w:pPr>
              <w:jc w:val="center"/>
              <w:rPr>
                <w:sz w:val="20"/>
                <w:szCs w:val="20"/>
              </w:rPr>
            </w:pPr>
          </w:p>
        </w:tc>
        <w:tc>
          <w:tcPr>
            <w:tcW w:w="657" w:type="dxa"/>
            <w:vAlign w:val="center"/>
          </w:tcPr>
          <w:p w:rsidR="00B23C43" w:rsidRPr="00DF16CB" w:rsidRDefault="00B23C43" w:rsidP="00090A1B">
            <w:pPr>
              <w:jc w:val="center"/>
              <w:rPr>
                <w:sz w:val="20"/>
                <w:szCs w:val="20"/>
              </w:rPr>
            </w:pPr>
            <w:r w:rsidRPr="00DF16CB">
              <w:rPr>
                <w:sz w:val="20"/>
                <w:szCs w:val="20"/>
              </w:rPr>
              <w:t>8</w:t>
            </w:r>
          </w:p>
        </w:tc>
        <w:tc>
          <w:tcPr>
            <w:tcW w:w="4789" w:type="dxa"/>
          </w:tcPr>
          <w:p w:rsidR="00B23C43" w:rsidRPr="00191648" w:rsidRDefault="00B23C43" w:rsidP="00C9207E">
            <w:pPr>
              <w:widowControl w:val="0"/>
              <w:suppressAutoHyphens/>
              <w:spacing w:line="276" w:lineRule="auto"/>
              <w:jc w:val="both"/>
              <w:rPr>
                <w:sz w:val="20"/>
              </w:rPr>
            </w:pPr>
            <w:r w:rsidRPr="00191648">
              <w:rPr>
                <w:sz w:val="20"/>
              </w:rPr>
              <w:t>A tervezési, kivitelezési és beüzemelési fázisban előforduló beszabályozások, hatósági mérések szervezése, előkészítése és lebonyolítása</w:t>
            </w:r>
            <w:r w:rsidR="00C9207E">
              <w:rPr>
                <w:sz w:val="20"/>
              </w:rPr>
              <w:t>.</w:t>
            </w:r>
            <w:r w:rsidRPr="00191648">
              <w:rPr>
                <w:sz w:val="20"/>
              </w:rPr>
              <w:t xml:space="preserve"> Beszabályozáshoz kapcsolódó tevékenységek, ellenőrző mérések, az energetikai tanúsítások elvégzésének és dokumentálása, a tanúsítási f</w:t>
            </w:r>
            <w:r w:rsidR="00383AD0">
              <w:rPr>
                <w:sz w:val="20"/>
              </w:rPr>
              <w:t>eltételek helyszíni biztosítása.</w:t>
            </w:r>
          </w:p>
        </w:tc>
        <w:tc>
          <w:tcPr>
            <w:tcW w:w="844" w:type="dxa"/>
          </w:tcPr>
          <w:p w:rsidR="00B23C43" w:rsidRPr="001B3964" w:rsidRDefault="00B23C43" w:rsidP="001411B8">
            <w:pPr>
              <w:jc w:val="center"/>
            </w:pPr>
          </w:p>
        </w:tc>
        <w:tc>
          <w:tcPr>
            <w:tcW w:w="923" w:type="dxa"/>
          </w:tcPr>
          <w:p w:rsidR="00B23C43" w:rsidRPr="001B3964" w:rsidRDefault="00B23C43" w:rsidP="001411B8">
            <w:pPr>
              <w:jc w:val="center"/>
            </w:pPr>
          </w:p>
        </w:tc>
        <w:tc>
          <w:tcPr>
            <w:tcW w:w="1378" w:type="dxa"/>
          </w:tcPr>
          <w:p w:rsidR="00B23C43" w:rsidRPr="00AA2B5E" w:rsidRDefault="00B23C43" w:rsidP="001411B8">
            <w:pPr>
              <w:jc w:val="center"/>
              <w:rPr>
                <w:b/>
              </w:rPr>
            </w:pPr>
          </w:p>
        </w:tc>
      </w:tr>
      <w:tr w:rsidR="00B23C43" w:rsidRPr="00AA2B5E" w:rsidTr="00344675">
        <w:trPr>
          <w:trHeight w:hRule="exact" w:val="794"/>
        </w:trPr>
        <w:tc>
          <w:tcPr>
            <w:tcW w:w="659" w:type="dxa"/>
            <w:tcBorders>
              <w:bottom w:val="single" w:sz="4" w:space="0" w:color="auto"/>
            </w:tcBorders>
            <w:shd w:val="clear" w:color="auto" w:fill="auto"/>
            <w:vAlign w:val="center"/>
          </w:tcPr>
          <w:p w:rsidR="00B23C43" w:rsidRPr="00DF16CB" w:rsidRDefault="00B23C43" w:rsidP="004C7770">
            <w:pPr>
              <w:jc w:val="center"/>
              <w:rPr>
                <w:sz w:val="20"/>
                <w:szCs w:val="20"/>
              </w:rPr>
            </w:pPr>
          </w:p>
        </w:tc>
        <w:tc>
          <w:tcPr>
            <w:tcW w:w="923" w:type="dxa"/>
            <w:tcBorders>
              <w:bottom w:val="single" w:sz="4" w:space="0" w:color="auto"/>
            </w:tcBorders>
            <w:shd w:val="clear" w:color="auto" w:fill="auto"/>
            <w:vAlign w:val="center"/>
          </w:tcPr>
          <w:p w:rsidR="00B23C43" w:rsidRPr="00DF16CB" w:rsidRDefault="00B23C43" w:rsidP="004C7770">
            <w:pPr>
              <w:jc w:val="center"/>
              <w:rPr>
                <w:sz w:val="20"/>
                <w:szCs w:val="20"/>
              </w:rPr>
            </w:pPr>
          </w:p>
        </w:tc>
        <w:tc>
          <w:tcPr>
            <w:tcW w:w="657" w:type="dxa"/>
            <w:shd w:val="clear" w:color="auto" w:fill="auto"/>
            <w:vAlign w:val="center"/>
          </w:tcPr>
          <w:p w:rsidR="00B23C43" w:rsidRPr="00DF16CB" w:rsidRDefault="00B23C43" w:rsidP="004C7770">
            <w:pPr>
              <w:jc w:val="center"/>
              <w:rPr>
                <w:sz w:val="20"/>
                <w:szCs w:val="20"/>
              </w:rPr>
            </w:pPr>
            <w:r w:rsidRPr="00DF16CB">
              <w:rPr>
                <w:sz w:val="20"/>
                <w:szCs w:val="20"/>
              </w:rPr>
              <w:t>6</w:t>
            </w:r>
          </w:p>
        </w:tc>
        <w:tc>
          <w:tcPr>
            <w:tcW w:w="4789" w:type="dxa"/>
            <w:shd w:val="clear" w:color="auto" w:fill="auto"/>
          </w:tcPr>
          <w:p w:rsidR="00B23C43" w:rsidRPr="00191648" w:rsidRDefault="00B23C43" w:rsidP="004E3116">
            <w:pPr>
              <w:widowControl w:val="0"/>
              <w:suppressAutoHyphens/>
              <w:spacing w:line="276" w:lineRule="auto"/>
              <w:jc w:val="both"/>
              <w:rPr>
                <w:sz w:val="20"/>
              </w:rPr>
            </w:pPr>
            <w:r w:rsidRPr="00191648">
              <w:rPr>
                <w:sz w:val="20"/>
              </w:rPr>
              <w:t>Hőtermelő és légkondicionáló rendszerek energetikai felülvizsgálatának előkészítésére és megszervezése.</w:t>
            </w:r>
          </w:p>
        </w:tc>
        <w:tc>
          <w:tcPr>
            <w:tcW w:w="844" w:type="dxa"/>
            <w:tcBorders>
              <w:bottom w:val="single" w:sz="4" w:space="0" w:color="auto"/>
            </w:tcBorders>
            <w:shd w:val="clear" w:color="auto" w:fill="auto"/>
          </w:tcPr>
          <w:p w:rsidR="00B23C43" w:rsidRPr="001B3964" w:rsidRDefault="00B23C43" w:rsidP="004C7770">
            <w:pPr>
              <w:jc w:val="center"/>
            </w:pPr>
          </w:p>
        </w:tc>
        <w:tc>
          <w:tcPr>
            <w:tcW w:w="923" w:type="dxa"/>
            <w:tcBorders>
              <w:bottom w:val="single" w:sz="4" w:space="0" w:color="auto"/>
            </w:tcBorders>
            <w:shd w:val="clear" w:color="auto" w:fill="auto"/>
          </w:tcPr>
          <w:p w:rsidR="00B23C43" w:rsidRPr="001B3964" w:rsidRDefault="00B23C43" w:rsidP="004C7770">
            <w:pPr>
              <w:jc w:val="center"/>
            </w:pPr>
          </w:p>
        </w:tc>
        <w:tc>
          <w:tcPr>
            <w:tcW w:w="1378" w:type="dxa"/>
            <w:tcBorders>
              <w:bottom w:val="single" w:sz="4" w:space="0" w:color="auto"/>
            </w:tcBorders>
            <w:shd w:val="clear" w:color="auto" w:fill="auto"/>
          </w:tcPr>
          <w:p w:rsidR="00B23C43" w:rsidRPr="001B3964" w:rsidRDefault="00B23C43" w:rsidP="004C7770">
            <w:pPr>
              <w:jc w:val="center"/>
            </w:pPr>
          </w:p>
        </w:tc>
      </w:tr>
      <w:tr w:rsidR="00090A1B" w:rsidRPr="00DF16CB" w:rsidTr="00344675">
        <w:trPr>
          <w:trHeight w:hRule="exact" w:val="794"/>
        </w:trPr>
        <w:tc>
          <w:tcPr>
            <w:tcW w:w="659" w:type="dxa"/>
            <w:shd w:val="clear" w:color="auto" w:fill="BFBFBF" w:themeFill="background1" w:themeFillShade="BF"/>
            <w:vAlign w:val="center"/>
          </w:tcPr>
          <w:p w:rsidR="00090A1B" w:rsidRPr="00DF16CB" w:rsidRDefault="00090A1B" w:rsidP="00090A1B">
            <w:pPr>
              <w:jc w:val="center"/>
              <w:rPr>
                <w:sz w:val="20"/>
                <w:szCs w:val="20"/>
              </w:rPr>
            </w:pPr>
          </w:p>
        </w:tc>
        <w:tc>
          <w:tcPr>
            <w:tcW w:w="923" w:type="dxa"/>
            <w:shd w:val="clear" w:color="auto" w:fill="BFBFBF" w:themeFill="background1" w:themeFillShade="BF"/>
            <w:vAlign w:val="center"/>
          </w:tcPr>
          <w:p w:rsidR="00090A1B" w:rsidRPr="00DF16CB" w:rsidRDefault="00090A1B" w:rsidP="00090A1B">
            <w:pPr>
              <w:jc w:val="center"/>
              <w:rPr>
                <w:sz w:val="20"/>
                <w:szCs w:val="20"/>
              </w:rPr>
            </w:pPr>
          </w:p>
        </w:tc>
        <w:tc>
          <w:tcPr>
            <w:tcW w:w="657" w:type="dxa"/>
            <w:vAlign w:val="center"/>
          </w:tcPr>
          <w:p w:rsidR="00090A1B" w:rsidRPr="00DF16CB" w:rsidRDefault="002D10F7" w:rsidP="00090A1B">
            <w:pPr>
              <w:jc w:val="center"/>
              <w:rPr>
                <w:sz w:val="20"/>
                <w:szCs w:val="20"/>
              </w:rPr>
            </w:pPr>
            <w:r w:rsidRPr="00DF16CB">
              <w:rPr>
                <w:sz w:val="20"/>
                <w:szCs w:val="20"/>
              </w:rPr>
              <w:t>16</w:t>
            </w:r>
          </w:p>
        </w:tc>
        <w:tc>
          <w:tcPr>
            <w:tcW w:w="4789" w:type="dxa"/>
            <w:vAlign w:val="center"/>
          </w:tcPr>
          <w:p w:rsidR="00090A1B" w:rsidRPr="00DF16CB" w:rsidRDefault="002D10F7" w:rsidP="004E3116">
            <w:pPr>
              <w:spacing w:line="276" w:lineRule="auto"/>
              <w:jc w:val="center"/>
            </w:pPr>
            <w:r w:rsidRPr="00DF16CB">
              <w:rPr>
                <w:sz w:val="20"/>
                <w:szCs w:val="20"/>
              </w:rPr>
              <w:t>Épületvillamossági rendszerek</w:t>
            </w:r>
          </w:p>
        </w:tc>
        <w:tc>
          <w:tcPr>
            <w:tcW w:w="844" w:type="dxa"/>
            <w:shd w:val="clear" w:color="auto" w:fill="BFBFBF" w:themeFill="background1" w:themeFillShade="BF"/>
          </w:tcPr>
          <w:p w:rsidR="00090A1B" w:rsidRPr="00DF16CB" w:rsidRDefault="00090A1B" w:rsidP="001411B8">
            <w:pPr>
              <w:jc w:val="center"/>
            </w:pPr>
          </w:p>
        </w:tc>
        <w:tc>
          <w:tcPr>
            <w:tcW w:w="923" w:type="dxa"/>
            <w:shd w:val="clear" w:color="auto" w:fill="BFBFBF" w:themeFill="background1" w:themeFillShade="BF"/>
          </w:tcPr>
          <w:p w:rsidR="00090A1B" w:rsidRPr="00DF16CB" w:rsidRDefault="00090A1B" w:rsidP="001411B8">
            <w:pPr>
              <w:jc w:val="center"/>
            </w:pPr>
          </w:p>
        </w:tc>
        <w:tc>
          <w:tcPr>
            <w:tcW w:w="1378" w:type="dxa"/>
            <w:shd w:val="clear" w:color="auto" w:fill="BFBFBF" w:themeFill="background1" w:themeFillShade="BF"/>
          </w:tcPr>
          <w:p w:rsidR="00090A1B" w:rsidRPr="00DF16CB" w:rsidRDefault="00090A1B" w:rsidP="001411B8">
            <w:pPr>
              <w:jc w:val="center"/>
            </w:pPr>
          </w:p>
        </w:tc>
      </w:tr>
      <w:tr w:rsidR="004E3116" w:rsidTr="00344675">
        <w:trPr>
          <w:trHeight w:hRule="exact" w:val="1077"/>
        </w:trPr>
        <w:tc>
          <w:tcPr>
            <w:tcW w:w="659" w:type="dxa"/>
            <w:vAlign w:val="center"/>
          </w:tcPr>
          <w:p w:rsidR="004E3116" w:rsidRPr="00DF16CB" w:rsidRDefault="004E3116" w:rsidP="00090A1B">
            <w:pPr>
              <w:jc w:val="center"/>
              <w:rPr>
                <w:sz w:val="20"/>
                <w:szCs w:val="20"/>
              </w:rPr>
            </w:pPr>
          </w:p>
        </w:tc>
        <w:tc>
          <w:tcPr>
            <w:tcW w:w="923" w:type="dxa"/>
            <w:vAlign w:val="center"/>
          </w:tcPr>
          <w:p w:rsidR="004E3116" w:rsidRPr="00DF16CB" w:rsidRDefault="004E3116" w:rsidP="00090A1B">
            <w:pPr>
              <w:jc w:val="center"/>
              <w:rPr>
                <w:sz w:val="20"/>
                <w:szCs w:val="20"/>
              </w:rPr>
            </w:pPr>
          </w:p>
        </w:tc>
        <w:tc>
          <w:tcPr>
            <w:tcW w:w="657" w:type="dxa"/>
            <w:vAlign w:val="center"/>
          </w:tcPr>
          <w:p w:rsidR="004E3116" w:rsidRPr="00DF16CB" w:rsidRDefault="004E3116" w:rsidP="00090A1B">
            <w:pPr>
              <w:jc w:val="center"/>
              <w:rPr>
                <w:sz w:val="20"/>
                <w:szCs w:val="20"/>
              </w:rPr>
            </w:pPr>
            <w:r w:rsidRPr="00DF16CB">
              <w:rPr>
                <w:sz w:val="20"/>
                <w:szCs w:val="20"/>
              </w:rPr>
              <w:t>2</w:t>
            </w:r>
          </w:p>
        </w:tc>
        <w:tc>
          <w:tcPr>
            <w:tcW w:w="4789" w:type="dxa"/>
          </w:tcPr>
          <w:p w:rsidR="004E3116" w:rsidRPr="00A25CA4" w:rsidRDefault="004E3116" w:rsidP="007A178B">
            <w:pPr>
              <w:adjustRightInd w:val="0"/>
              <w:spacing w:line="276" w:lineRule="auto"/>
              <w:jc w:val="both"/>
              <w:rPr>
                <w:sz w:val="20"/>
              </w:rPr>
            </w:pPr>
            <w:r w:rsidRPr="00A25CA4">
              <w:rPr>
                <w:sz w:val="20"/>
              </w:rPr>
              <w:t>Elektrotechnikai és világítástechnikai ismeretek, a technológiai folyamatok figyelembevételével az épület energiamérlegének meghatározása, az egyidejűség fogalma.</w:t>
            </w:r>
          </w:p>
        </w:tc>
        <w:tc>
          <w:tcPr>
            <w:tcW w:w="844" w:type="dxa"/>
          </w:tcPr>
          <w:p w:rsidR="004E3116" w:rsidRPr="001B3964" w:rsidRDefault="004E3116" w:rsidP="001411B8">
            <w:pPr>
              <w:jc w:val="center"/>
            </w:pPr>
          </w:p>
        </w:tc>
        <w:tc>
          <w:tcPr>
            <w:tcW w:w="923" w:type="dxa"/>
          </w:tcPr>
          <w:p w:rsidR="004E3116" w:rsidRPr="001B3964" w:rsidRDefault="004E3116" w:rsidP="001411B8">
            <w:pPr>
              <w:jc w:val="center"/>
            </w:pPr>
          </w:p>
        </w:tc>
        <w:tc>
          <w:tcPr>
            <w:tcW w:w="1378" w:type="dxa"/>
          </w:tcPr>
          <w:p w:rsidR="004E3116" w:rsidRPr="00AA2B5E" w:rsidRDefault="004E3116" w:rsidP="001411B8">
            <w:pPr>
              <w:jc w:val="center"/>
              <w:rPr>
                <w:b/>
              </w:rPr>
            </w:pPr>
          </w:p>
        </w:tc>
      </w:tr>
      <w:tr w:rsidR="004E3116" w:rsidTr="00344675">
        <w:trPr>
          <w:trHeight w:hRule="exact" w:val="4536"/>
        </w:trPr>
        <w:tc>
          <w:tcPr>
            <w:tcW w:w="659" w:type="dxa"/>
            <w:vAlign w:val="center"/>
          </w:tcPr>
          <w:p w:rsidR="004E3116" w:rsidRPr="00DF16CB" w:rsidRDefault="004E3116" w:rsidP="00090A1B">
            <w:pPr>
              <w:jc w:val="center"/>
              <w:rPr>
                <w:sz w:val="20"/>
                <w:szCs w:val="20"/>
              </w:rPr>
            </w:pPr>
          </w:p>
        </w:tc>
        <w:tc>
          <w:tcPr>
            <w:tcW w:w="923" w:type="dxa"/>
            <w:vAlign w:val="center"/>
          </w:tcPr>
          <w:p w:rsidR="004E3116" w:rsidRPr="00DF16CB" w:rsidRDefault="004E3116" w:rsidP="00090A1B">
            <w:pPr>
              <w:jc w:val="center"/>
              <w:rPr>
                <w:sz w:val="20"/>
                <w:szCs w:val="20"/>
              </w:rPr>
            </w:pPr>
          </w:p>
        </w:tc>
        <w:tc>
          <w:tcPr>
            <w:tcW w:w="657" w:type="dxa"/>
            <w:vAlign w:val="center"/>
          </w:tcPr>
          <w:p w:rsidR="004E3116" w:rsidRPr="00DF16CB" w:rsidRDefault="004E3116" w:rsidP="00090A1B">
            <w:pPr>
              <w:jc w:val="center"/>
              <w:rPr>
                <w:sz w:val="20"/>
                <w:szCs w:val="20"/>
              </w:rPr>
            </w:pPr>
            <w:r w:rsidRPr="00DF16CB">
              <w:rPr>
                <w:sz w:val="20"/>
                <w:szCs w:val="20"/>
              </w:rPr>
              <w:t>8</w:t>
            </w:r>
          </w:p>
        </w:tc>
        <w:tc>
          <w:tcPr>
            <w:tcW w:w="4789" w:type="dxa"/>
          </w:tcPr>
          <w:p w:rsidR="004E3116" w:rsidRPr="00A25CA4" w:rsidRDefault="004E3116" w:rsidP="007A178B">
            <w:pPr>
              <w:adjustRightInd w:val="0"/>
              <w:spacing w:line="276" w:lineRule="auto"/>
              <w:jc w:val="both"/>
              <w:rPr>
                <w:sz w:val="20"/>
              </w:rPr>
            </w:pPr>
            <w:r w:rsidRPr="00A25CA4">
              <w:rPr>
                <w:sz w:val="20"/>
              </w:rPr>
              <w:t>Az épület energiaellátási rendszerének ismerete, az épület főelosztó, a tűzvédelmi főkapcsoló szerepe, az energia elszámolási mérési rendszer. Szabályozástechnikai és épületfelügyeleti rendszerek programozása. Hálózat csatlakozási és hálózathasználati szerződéskötés folyamata. Az épületvillamossági rendszerek kivitelezése, megvalósítása, beüzemelése ellenőrzése, irányítása során alkalmazandó módszerek, prioritások, jogszabályi és szabványi előírások. Az energetikai tanúsítások elvégzése és dokumentálása, a tanúsítási feltételek helyszíni biztosítása, tartalmi és módszertani kérdések. Az érintésvédelmi, tűzvédelmi és villámvédelmi mérések előkészítése és szervezése.</w:t>
            </w:r>
            <w:r w:rsidR="00C9207E">
              <w:rPr>
                <w:sz w:val="20"/>
              </w:rPr>
              <w:t xml:space="preserve"> </w:t>
            </w:r>
            <w:r w:rsidRPr="00A25CA4">
              <w:rPr>
                <w:sz w:val="20"/>
              </w:rPr>
              <w:t>Az auditok és felülvizsgálat eredményeként született lehetséges módosítási javaslatok értelmezése, az egyes rendszerek módosítására, az üzemeltetés korszerűsítésére.</w:t>
            </w:r>
          </w:p>
        </w:tc>
        <w:tc>
          <w:tcPr>
            <w:tcW w:w="844" w:type="dxa"/>
          </w:tcPr>
          <w:p w:rsidR="004E3116" w:rsidRPr="001B3964" w:rsidRDefault="004E3116" w:rsidP="001411B8">
            <w:pPr>
              <w:jc w:val="center"/>
            </w:pPr>
          </w:p>
        </w:tc>
        <w:tc>
          <w:tcPr>
            <w:tcW w:w="923" w:type="dxa"/>
          </w:tcPr>
          <w:p w:rsidR="004E3116" w:rsidRPr="001B3964" w:rsidRDefault="004E3116" w:rsidP="001411B8">
            <w:pPr>
              <w:jc w:val="center"/>
            </w:pPr>
          </w:p>
        </w:tc>
        <w:tc>
          <w:tcPr>
            <w:tcW w:w="1378" w:type="dxa"/>
          </w:tcPr>
          <w:p w:rsidR="004E3116" w:rsidRPr="00AA2B5E" w:rsidRDefault="004E3116" w:rsidP="001411B8">
            <w:pPr>
              <w:jc w:val="center"/>
              <w:rPr>
                <w:b/>
              </w:rPr>
            </w:pPr>
          </w:p>
        </w:tc>
      </w:tr>
      <w:tr w:rsidR="004E3116" w:rsidTr="00344675">
        <w:trPr>
          <w:trHeight w:hRule="exact" w:val="3742"/>
        </w:trPr>
        <w:tc>
          <w:tcPr>
            <w:tcW w:w="659" w:type="dxa"/>
            <w:tcBorders>
              <w:bottom w:val="single" w:sz="4" w:space="0" w:color="auto"/>
            </w:tcBorders>
            <w:vAlign w:val="center"/>
          </w:tcPr>
          <w:p w:rsidR="004E3116" w:rsidRPr="00DF16CB" w:rsidRDefault="004E3116" w:rsidP="00090A1B">
            <w:pPr>
              <w:jc w:val="center"/>
              <w:rPr>
                <w:sz w:val="20"/>
                <w:szCs w:val="20"/>
              </w:rPr>
            </w:pPr>
          </w:p>
        </w:tc>
        <w:tc>
          <w:tcPr>
            <w:tcW w:w="923" w:type="dxa"/>
            <w:tcBorders>
              <w:bottom w:val="single" w:sz="4" w:space="0" w:color="auto"/>
            </w:tcBorders>
            <w:vAlign w:val="center"/>
          </w:tcPr>
          <w:p w:rsidR="004E3116" w:rsidRPr="00DF16CB" w:rsidRDefault="004E3116" w:rsidP="00090A1B">
            <w:pPr>
              <w:jc w:val="center"/>
              <w:rPr>
                <w:sz w:val="20"/>
                <w:szCs w:val="20"/>
              </w:rPr>
            </w:pPr>
          </w:p>
        </w:tc>
        <w:tc>
          <w:tcPr>
            <w:tcW w:w="657" w:type="dxa"/>
            <w:vAlign w:val="center"/>
          </w:tcPr>
          <w:p w:rsidR="004E3116" w:rsidRPr="00DF16CB" w:rsidRDefault="004E3116" w:rsidP="00090A1B">
            <w:pPr>
              <w:jc w:val="center"/>
              <w:rPr>
                <w:sz w:val="20"/>
                <w:szCs w:val="20"/>
              </w:rPr>
            </w:pPr>
            <w:r w:rsidRPr="00DF16CB">
              <w:rPr>
                <w:sz w:val="20"/>
                <w:szCs w:val="20"/>
              </w:rPr>
              <w:t>6</w:t>
            </w:r>
          </w:p>
        </w:tc>
        <w:tc>
          <w:tcPr>
            <w:tcW w:w="4789" w:type="dxa"/>
          </w:tcPr>
          <w:p w:rsidR="004E3116" w:rsidRPr="00A25CA4" w:rsidRDefault="004E3116" w:rsidP="007A178B">
            <w:pPr>
              <w:adjustRightInd w:val="0"/>
              <w:spacing w:line="276" w:lineRule="auto"/>
              <w:jc w:val="both"/>
              <w:rPr>
                <w:sz w:val="20"/>
              </w:rPr>
            </w:pPr>
            <w:r w:rsidRPr="00A25CA4">
              <w:rPr>
                <w:sz w:val="20"/>
              </w:rPr>
              <w:t>Az állapotinformációk gyűjtése érdekében- részletes diagnosztikai vizsgálatokat végez, végeztet (szigetelési ellenállás, hurok impedancia mérés, kötések melegedésének ellenőrzése, kábeldiagnosztika szerepe, a kapott adatok értelmezése). A kapott adatokat vizsgálva és elemezve értékelje a berendezések műszaki állapotát, annak megfelelő megelőző karbantartási, javítási felújítási tervet készít, intézkedik a feltárt hiányosságok megszüntetéséről. A rendszerek komplex értékelésével vizsgálja a megújuló energiák, fotovoltaikus rendszerek fokozott alkalmazásának lehetőségét, valamint a környezetkímélő technológiák alkalmazhatóságát, különösképpen a használati-melegvíz ellátás, illetve a világítás területén.</w:t>
            </w:r>
          </w:p>
        </w:tc>
        <w:tc>
          <w:tcPr>
            <w:tcW w:w="844" w:type="dxa"/>
            <w:tcBorders>
              <w:bottom w:val="single" w:sz="4" w:space="0" w:color="auto"/>
            </w:tcBorders>
          </w:tcPr>
          <w:p w:rsidR="004E3116" w:rsidRPr="001B3964" w:rsidRDefault="004E3116" w:rsidP="001411B8">
            <w:pPr>
              <w:jc w:val="center"/>
            </w:pPr>
          </w:p>
        </w:tc>
        <w:tc>
          <w:tcPr>
            <w:tcW w:w="923" w:type="dxa"/>
            <w:tcBorders>
              <w:bottom w:val="single" w:sz="4" w:space="0" w:color="auto"/>
            </w:tcBorders>
          </w:tcPr>
          <w:p w:rsidR="004E3116" w:rsidRPr="001B3964" w:rsidRDefault="004E3116" w:rsidP="001411B8">
            <w:pPr>
              <w:jc w:val="center"/>
            </w:pPr>
          </w:p>
        </w:tc>
        <w:tc>
          <w:tcPr>
            <w:tcW w:w="1378" w:type="dxa"/>
            <w:tcBorders>
              <w:bottom w:val="single" w:sz="4" w:space="0" w:color="auto"/>
            </w:tcBorders>
          </w:tcPr>
          <w:p w:rsidR="004E3116" w:rsidRPr="00AA2B5E" w:rsidRDefault="004E3116" w:rsidP="001411B8">
            <w:pPr>
              <w:jc w:val="center"/>
              <w:rPr>
                <w:b/>
              </w:rPr>
            </w:pPr>
          </w:p>
        </w:tc>
      </w:tr>
      <w:tr w:rsidR="000C3D6A" w:rsidRPr="00403362" w:rsidTr="00DF16CB">
        <w:trPr>
          <w:trHeight w:val="1021"/>
        </w:trPr>
        <w:tc>
          <w:tcPr>
            <w:tcW w:w="1582" w:type="dxa"/>
            <w:gridSpan w:val="2"/>
            <w:shd w:val="clear" w:color="auto" w:fill="BFBFBF" w:themeFill="background1" w:themeFillShade="BF"/>
            <w:vAlign w:val="center"/>
          </w:tcPr>
          <w:p w:rsidR="000C3D6A" w:rsidRPr="00DF16CB" w:rsidRDefault="000C3D6A" w:rsidP="00DF16CB">
            <w:pPr>
              <w:spacing w:line="276" w:lineRule="auto"/>
              <w:jc w:val="center"/>
              <w:rPr>
                <w:b/>
                <w:sz w:val="20"/>
                <w:szCs w:val="20"/>
              </w:rPr>
            </w:pPr>
          </w:p>
        </w:tc>
        <w:tc>
          <w:tcPr>
            <w:tcW w:w="657" w:type="dxa"/>
            <w:vAlign w:val="center"/>
          </w:tcPr>
          <w:p w:rsidR="000C3D6A" w:rsidRPr="008A26FF" w:rsidRDefault="008A26FF" w:rsidP="00DF16CB">
            <w:pPr>
              <w:spacing w:line="276" w:lineRule="auto"/>
              <w:jc w:val="center"/>
              <w:rPr>
                <w:b/>
                <w:sz w:val="28"/>
                <w:szCs w:val="28"/>
              </w:rPr>
            </w:pPr>
            <w:r w:rsidRPr="008A26FF">
              <w:rPr>
                <w:b/>
                <w:sz w:val="28"/>
                <w:szCs w:val="28"/>
              </w:rPr>
              <w:t>124</w:t>
            </w:r>
          </w:p>
        </w:tc>
        <w:tc>
          <w:tcPr>
            <w:tcW w:w="4789" w:type="dxa"/>
            <w:vAlign w:val="center"/>
          </w:tcPr>
          <w:p w:rsidR="000C3D6A" w:rsidRDefault="000C3D6A" w:rsidP="000C3D6A">
            <w:pPr>
              <w:spacing w:line="276" w:lineRule="auto"/>
              <w:jc w:val="center"/>
              <w:rPr>
                <w:b/>
                <w:bCs/>
                <w:sz w:val="28"/>
              </w:rPr>
            </w:pPr>
            <w:r>
              <w:rPr>
                <w:b/>
                <w:bCs/>
                <w:sz w:val="28"/>
              </w:rPr>
              <w:t>11422-12</w:t>
            </w:r>
          </w:p>
          <w:p w:rsidR="000C3D6A" w:rsidRPr="00403362" w:rsidRDefault="000C3D6A" w:rsidP="000C3D6A">
            <w:pPr>
              <w:spacing w:line="276" w:lineRule="auto"/>
              <w:jc w:val="center"/>
              <w:rPr>
                <w:b/>
                <w:sz w:val="28"/>
                <w:szCs w:val="28"/>
              </w:rPr>
            </w:pPr>
            <w:r w:rsidRPr="002D10F7">
              <w:rPr>
                <w:b/>
                <w:bCs/>
                <w:sz w:val="28"/>
              </w:rPr>
              <w:t>Energiaellátó-rendszerek üzemeltetése</w:t>
            </w:r>
          </w:p>
        </w:tc>
        <w:tc>
          <w:tcPr>
            <w:tcW w:w="3145" w:type="dxa"/>
            <w:gridSpan w:val="3"/>
            <w:shd w:val="clear" w:color="auto" w:fill="BFBFBF" w:themeFill="background1" w:themeFillShade="BF"/>
          </w:tcPr>
          <w:p w:rsidR="000C3D6A" w:rsidRPr="00403362" w:rsidRDefault="000C3D6A" w:rsidP="00DF16CB">
            <w:pPr>
              <w:spacing w:line="276" w:lineRule="auto"/>
              <w:jc w:val="center"/>
              <w:rPr>
                <w:b/>
                <w:sz w:val="28"/>
                <w:szCs w:val="28"/>
              </w:rPr>
            </w:pPr>
          </w:p>
        </w:tc>
      </w:tr>
      <w:tr w:rsidR="002D10F7" w:rsidRPr="008A26FF" w:rsidTr="00344675">
        <w:trPr>
          <w:trHeight w:hRule="exact" w:val="851"/>
        </w:trPr>
        <w:tc>
          <w:tcPr>
            <w:tcW w:w="1582" w:type="dxa"/>
            <w:gridSpan w:val="2"/>
            <w:shd w:val="clear" w:color="auto" w:fill="BFBFBF" w:themeFill="background1" w:themeFillShade="BF"/>
            <w:vAlign w:val="center"/>
          </w:tcPr>
          <w:p w:rsidR="002D10F7" w:rsidRPr="008A26FF" w:rsidRDefault="002D10F7" w:rsidP="00090A1B">
            <w:pPr>
              <w:jc w:val="center"/>
              <w:rPr>
                <w:sz w:val="24"/>
                <w:szCs w:val="24"/>
              </w:rPr>
            </w:pPr>
          </w:p>
        </w:tc>
        <w:tc>
          <w:tcPr>
            <w:tcW w:w="657" w:type="dxa"/>
            <w:vAlign w:val="center"/>
          </w:tcPr>
          <w:p w:rsidR="002D10F7" w:rsidRPr="008A26FF" w:rsidRDefault="002D10F7" w:rsidP="00090A1B">
            <w:pPr>
              <w:jc w:val="center"/>
              <w:rPr>
                <w:sz w:val="24"/>
                <w:szCs w:val="24"/>
              </w:rPr>
            </w:pPr>
            <w:r w:rsidRPr="008A26FF">
              <w:rPr>
                <w:sz w:val="24"/>
                <w:szCs w:val="24"/>
              </w:rPr>
              <w:t>124</w:t>
            </w:r>
          </w:p>
        </w:tc>
        <w:tc>
          <w:tcPr>
            <w:tcW w:w="4789" w:type="dxa"/>
            <w:vAlign w:val="center"/>
          </w:tcPr>
          <w:p w:rsidR="002D10F7" w:rsidRPr="008A26FF" w:rsidRDefault="002D10F7" w:rsidP="007A178B">
            <w:pPr>
              <w:spacing w:line="276" w:lineRule="auto"/>
              <w:jc w:val="center"/>
              <w:rPr>
                <w:sz w:val="24"/>
                <w:szCs w:val="24"/>
              </w:rPr>
            </w:pPr>
            <w:r w:rsidRPr="008A26FF">
              <w:rPr>
                <w:bCs/>
                <w:sz w:val="24"/>
                <w:szCs w:val="24"/>
              </w:rPr>
              <w:t>Energiaellátás gyakorlata</w:t>
            </w:r>
          </w:p>
        </w:tc>
        <w:tc>
          <w:tcPr>
            <w:tcW w:w="3145" w:type="dxa"/>
            <w:gridSpan w:val="3"/>
            <w:shd w:val="clear" w:color="auto" w:fill="BFBFBF" w:themeFill="background1" w:themeFillShade="BF"/>
          </w:tcPr>
          <w:p w:rsidR="002D10F7" w:rsidRPr="008A26FF" w:rsidRDefault="002D10F7" w:rsidP="001411B8">
            <w:pPr>
              <w:jc w:val="center"/>
              <w:rPr>
                <w:sz w:val="24"/>
                <w:szCs w:val="24"/>
              </w:rPr>
            </w:pPr>
          </w:p>
        </w:tc>
      </w:tr>
      <w:tr w:rsidR="002D10F7" w:rsidRPr="00DF16CB" w:rsidTr="00344675">
        <w:trPr>
          <w:trHeight w:hRule="exact" w:val="794"/>
        </w:trPr>
        <w:tc>
          <w:tcPr>
            <w:tcW w:w="1582" w:type="dxa"/>
            <w:gridSpan w:val="2"/>
            <w:shd w:val="clear" w:color="auto" w:fill="BFBFBF" w:themeFill="background1" w:themeFillShade="BF"/>
            <w:vAlign w:val="center"/>
          </w:tcPr>
          <w:p w:rsidR="002D10F7" w:rsidRPr="00DF16CB" w:rsidRDefault="002D10F7" w:rsidP="00090A1B">
            <w:pPr>
              <w:jc w:val="center"/>
              <w:rPr>
                <w:sz w:val="20"/>
                <w:szCs w:val="20"/>
              </w:rPr>
            </w:pPr>
          </w:p>
        </w:tc>
        <w:tc>
          <w:tcPr>
            <w:tcW w:w="657" w:type="dxa"/>
            <w:vAlign w:val="center"/>
          </w:tcPr>
          <w:p w:rsidR="002D10F7" w:rsidRPr="00DF16CB" w:rsidRDefault="002D10F7" w:rsidP="00090A1B">
            <w:pPr>
              <w:jc w:val="center"/>
              <w:rPr>
                <w:sz w:val="20"/>
                <w:szCs w:val="20"/>
              </w:rPr>
            </w:pPr>
            <w:r w:rsidRPr="00DF16CB">
              <w:rPr>
                <w:sz w:val="20"/>
                <w:szCs w:val="20"/>
              </w:rPr>
              <w:t>92</w:t>
            </w:r>
          </w:p>
        </w:tc>
        <w:tc>
          <w:tcPr>
            <w:tcW w:w="4789" w:type="dxa"/>
            <w:vAlign w:val="center"/>
          </w:tcPr>
          <w:p w:rsidR="002D10F7" w:rsidRPr="00DF16CB" w:rsidRDefault="002D10F7" w:rsidP="007A178B">
            <w:pPr>
              <w:spacing w:line="276" w:lineRule="auto"/>
              <w:jc w:val="center"/>
              <w:rPr>
                <w:sz w:val="20"/>
              </w:rPr>
            </w:pPr>
            <w:r w:rsidRPr="00DF16CB">
              <w:rPr>
                <w:sz w:val="20"/>
                <w:szCs w:val="20"/>
              </w:rPr>
              <w:t>Hőenergia-ellátás szervezése, üzemfenntartása</w:t>
            </w:r>
          </w:p>
        </w:tc>
        <w:tc>
          <w:tcPr>
            <w:tcW w:w="3145" w:type="dxa"/>
            <w:gridSpan w:val="3"/>
            <w:shd w:val="clear" w:color="auto" w:fill="BFBFBF" w:themeFill="background1" w:themeFillShade="BF"/>
          </w:tcPr>
          <w:p w:rsidR="002D10F7" w:rsidRPr="00DF16CB" w:rsidRDefault="002D10F7" w:rsidP="001411B8">
            <w:pPr>
              <w:jc w:val="center"/>
            </w:pPr>
          </w:p>
        </w:tc>
      </w:tr>
      <w:tr w:rsidR="00090A1B" w:rsidTr="00344675">
        <w:trPr>
          <w:trHeight w:hRule="exact" w:val="794"/>
        </w:trPr>
        <w:tc>
          <w:tcPr>
            <w:tcW w:w="659" w:type="dxa"/>
            <w:vAlign w:val="center"/>
          </w:tcPr>
          <w:p w:rsidR="00090A1B" w:rsidRPr="00DF16CB" w:rsidRDefault="00090A1B" w:rsidP="00090A1B">
            <w:pPr>
              <w:jc w:val="center"/>
              <w:rPr>
                <w:sz w:val="20"/>
                <w:szCs w:val="20"/>
              </w:rPr>
            </w:pPr>
          </w:p>
        </w:tc>
        <w:tc>
          <w:tcPr>
            <w:tcW w:w="923" w:type="dxa"/>
            <w:vAlign w:val="center"/>
          </w:tcPr>
          <w:p w:rsidR="00090A1B" w:rsidRPr="00DF16CB" w:rsidRDefault="00090A1B" w:rsidP="00090A1B">
            <w:pPr>
              <w:jc w:val="center"/>
              <w:rPr>
                <w:sz w:val="20"/>
                <w:szCs w:val="20"/>
              </w:rPr>
            </w:pPr>
          </w:p>
        </w:tc>
        <w:tc>
          <w:tcPr>
            <w:tcW w:w="657" w:type="dxa"/>
            <w:vAlign w:val="center"/>
          </w:tcPr>
          <w:p w:rsidR="00090A1B" w:rsidRPr="00DF16CB" w:rsidRDefault="00ED2321" w:rsidP="00090A1B">
            <w:pPr>
              <w:jc w:val="center"/>
              <w:rPr>
                <w:sz w:val="20"/>
                <w:szCs w:val="20"/>
              </w:rPr>
            </w:pPr>
            <w:r w:rsidRPr="00DF16CB">
              <w:rPr>
                <w:sz w:val="20"/>
                <w:szCs w:val="20"/>
              </w:rPr>
              <w:t>2</w:t>
            </w:r>
          </w:p>
        </w:tc>
        <w:tc>
          <w:tcPr>
            <w:tcW w:w="4789" w:type="dxa"/>
          </w:tcPr>
          <w:p w:rsidR="00090A1B" w:rsidRPr="00E54E4F" w:rsidRDefault="00E54E4F" w:rsidP="00383AD0">
            <w:pPr>
              <w:widowControl w:val="0"/>
              <w:suppressAutoHyphens/>
              <w:spacing w:line="276" w:lineRule="auto"/>
              <w:jc w:val="both"/>
              <w:rPr>
                <w:sz w:val="20"/>
                <w:szCs w:val="20"/>
              </w:rPr>
            </w:pPr>
            <w:r w:rsidRPr="00FE45A6">
              <w:rPr>
                <w:sz w:val="20"/>
                <w:szCs w:val="20"/>
              </w:rPr>
              <w:t>A h</w:t>
            </w:r>
            <w:r w:rsidR="00383AD0">
              <w:rPr>
                <w:sz w:val="20"/>
                <w:szCs w:val="20"/>
              </w:rPr>
              <w:t>őenergia termelés és hőellátás</w:t>
            </w:r>
            <w:r w:rsidRPr="00FE45A6">
              <w:rPr>
                <w:sz w:val="20"/>
                <w:szCs w:val="20"/>
              </w:rPr>
              <w:t>ismeretek bővítése, gy</w:t>
            </w:r>
            <w:r>
              <w:rPr>
                <w:sz w:val="20"/>
                <w:szCs w:val="20"/>
              </w:rPr>
              <w:t>akorlati hasznosítása</w:t>
            </w:r>
            <w:r w:rsidRPr="00FE45A6">
              <w:rPr>
                <w:sz w:val="20"/>
                <w:szCs w:val="20"/>
              </w:rPr>
              <w:t>, gyakorlatban való alkalmazása.</w:t>
            </w:r>
          </w:p>
        </w:tc>
        <w:tc>
          <w:tcPr>
            <w:tcW w:w="844" w:type="dxa"/>
          </w:tcPr>
          <w:p w:rsidR="00090A1B" w:rsidRPr="00ED2321" w:rsidRDefault="00090A1B" w:rsidP="001411B8">
            <w:pPr>
              <w:jc w:val="center"/>
            </w:pPr>
          </w:p>
        </w:tc>
        <w:tc>
          <w:tcPr>
            <w:tcW w:w="923" w:type="dxa"/>
          </w:tcPr>
          <w:p w:rsidR="00090A1B" w:rsidRPr="00ED2321" w:rsidRDefault="00090A1B" w:rsidP="001411B8">
            <w:pPr>
              <w:jc w:val="center"/>
            </w:pPr>
          </w:p>
        </w:tc>
        <w:tc>
          <w:tcPr>
            <w:tcW w:w="1378" w:type="dxa"/>
          </w:tcPr>
          <w:p w:rsidR="00090A1B" w:rsidRPr="00ED2321" w:rsidRDefault="00090A1B" w:rsidP="001411B8">
            <w:pPr>
              <w:jc w:val="center"/>
            </w:pPr>
          </w:p>
        </w:tc>
      </w:tr>
      <w:tr w:rsidR="00E54E4F" w:rsidTr="00344675">
        <w:trPr>
          <w:trHeight w:hRule="exact" w:val="1361"/>
        </w:trPr>
        <w:tc>
          <w:tcPr>
            <w:tcW w:w="659" w:type="dxa"/>
            <w:shd w:val="clear" w:color="auto" w:fill="auto"/>
            <w:vAlign w:val="center"/>
          </w:tcPr>
          <w:p w:rsidR="00E54E4F" w:rsidRPr="00DF16CB" w:rsidRDefault="00E54E4F" w:rsidP="00090A1B">
            <w:pPr>
              <w:jc w:val="center"/>
              <w:rPr>
                <w:sz w:val="20"/>
                <w:szCs w:val="20"/>
              </w:rPr>
            </w:pPr>
          </w:p>
        </w:tc>
        <w:tc>
          <w:tcPr>
            <w:tcW w:w="923" w:type="dxa"/>
            <w:shd w:val="clear" w:color="auto" w:fill="auto"/>
            <w:vAlign w:val="center"/>
          </w:tcPr>
          <w:p w:rsidR="00E54E4F" w:rsidRPr="00DF16CB" w:rsidRDefault="00E54E4F" w:rsidP="00090A1B">
            <w:pPr>
              <w:jc w:val="center"/>
              <w:rPr>
                <w:sz w:val="20"/>
                <w:szCs w:val="20"/>
              </w:rPr>
            </w:pPr>
          </w:p>
        </w:tc>
        <w:tc>
          <w:tcPr>
            <w:tcW w:w="657" w:type="dxa"/>
            <w:shd w:val="clear" w:color="auto" w:fill="auto"/>
            <w:vAlign w:val="center"/>
          </w:tcPr>
          <w:p w:rsidR="00E54E4F" w:rsidRPr="00DF16CB" w:rsidRDefault="00E54E4F" w:rsidP="00090A1B">
            <w:pPr>
              <w:jc w:val="center"/>
              <w:rPr>
                <w:sz w:val="20"/>
                <w:szCs w:val="20"/>
              </w:rPr>
            </w:pPr>
            <w:r w:rsidRPr="00DF16CB">
              <w:rPr>
                <w:sz w:val="20"/>
                <w:szCs w:val="20"/>
              </w:rPr>
              <w:t>8</w:t>
            </w:r>
          </w:p>
        </w:tc>
        <w:tc>
          <w:tcPr>
            <w:tcW w:w="4789" w:type="dxa"/>
            <w:shd w:val="clear" w:color="auto" w:fill="auto"/>
          </w:tcPr>
          <w:p w:rsidR="00E54E4F" w:rsidRPr="00472688" w:rsidRDefault="00383AD0" w:rsidP="00383AD0">
            <w:pPr>
              <w:widowControl w:val="0"/>
              <w:suppressAutoHyphens/>
              <w:spacing w:line="276" w:lineRule="auto"/>
              <w:jc w:val="both"/>
              <w:rPr>
                <w:sz w:val="20"/>
                <w:szCs w:val="20"/>
              </w:rPr>
            </w:pPr>
            <w:r>
              <w:rPr>
                <w:sz w:val="20"/>
                <w:szCs w:val="20"/>
              </w:rPr>
              <w:t xml:space="preserve">A </w:t>
            </w:r>
            <w:r w:rsidR="00E54E4F" w:rsidRPr="00472688">
              <w:rPr>
                <w:sz w:val="20"/>
                <w:szCs w:val="20"/>
              </w:rPr>
              <w:t>lényegi szervezési és üzemfenntartási kérdések. Az üzemelteté</w:t>
            </w:r>
            <w:r>
              <w:rPr>
                <w:sz w:val="20"/>
                <w:szCs w:val="20"/>
              </w:rPr>
              <w:t xml:space="preserve">si és üzembiztonsági kérdések, </w:t>
            </w:r>
            <w:r w:rsidR="00E54E4F" w:rsidRPr="00472688">
              <w:rPr>
                <w:sz w:val="20"/>
                <w:szCs w:val="20"/>
              </w:rPr>
              <w:t>üzemeltetési terv készítése, tervben foglaltak üzemellátási, energetikai és a környezetvédelmi előírások, a munkavégzéshez szükséges dokumentumok és azok nyilvántartása.</w:t>
            </w:r>
          </w:p>
        </w:tc>
        <w:tc>
          <w:tcPr>
            <w:tcW w:w="844" w:type="dxa"/>
            <w:shd w:val="clear" w:color="auto" w:fill="auto"/>
          </w:tcPr>
          <w:p w:rsidR="00E54E4F" w:rsidRPr="00ED2321" w:rsidRDefault="00E54E4F" w:rsidP="001411B8">
            <w:pPr>
              <w:jc w:val="center"/>
            </w:pPr>
          </w:p>
        </w:tc>
        <w:tc>
          <w:tcPr>
            <w:tcW w:w="923" w:type="dxa"/>
            <w:shd w:val="clear" w:color="auto" w:fill="auto"/>
          </w:tcPr>
          <w:p w:rsidR="00E54E4F" w:rsidRPr="00ED2321" w:rsidRDefault="00E54E4F" w:rsidP="001411B8">
            <w:pPr>
              <w:jc w:val="center"/>
            </w:pPr>
          </w:p>
        </w:tc>
        <w:tc>
          <w:tcPr>
            <w:tcW w:w="1378" w:type="dxa"/>
            <w:shd w:val="clear" w:color="auto" w:fill="auto"/>
          </w:tcPr>
          <w:p w:rsidR="00E54E4F" w:rsidRPr="00ED2321" w:rsidRDefault="00E54E4F" w:rsidP="001411B8">
            <w:pPr>
              <w:jc w:val="center"/>
            </w:pPr>
          </w:p>
        </w:tc>
      </w:tr>
      <w:tr w:rsidR="00E54E4F" w:rsidTr="00C9207E">
        <w:trPr>
          <w:trHeight w:hRule="exact" w:val="1361"/>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383AD0">
            <w:pPr>
              <w:widowControl w:val="0"/>
              <w:suppressAutoHyphens/>
              <w:spacing w:line="276" w:lineRule="auto"/>
              <w:jc w:val="both"/>
              <w:rPr>
                <w:sz w:val="20"/>
                <w:szCs w:val="20"/>
              </w:rPr>
            </w:pPr>
            <w:r w:rsidRPr="00472688">
              <w:rPr>
                <w:sz w:val="20"/>
                <w:szCs w:val="20"/>
              </w:rPr>
              <w:t>Az üzemvitelhez szükséges m</w:t>
            </w:r>
            <w:r w:rsidR="00942FD4">
              <w:rPr>
                <w:sz w:val="20"/>
                <w:szCs w:val="20"/>
              </w:rPr>
              <w:t xml:space="preserve">érő és diagnosztikai eszközök. </w:t>
            </w:r>
            <w:r w:rsidRPr="00472688">
              <w:rPr>
                <w:sz w:val="20"/>
                <w:szCs w:val="20"/>
              </w:rPr>
              <w:t>Az üzemeltetéshez szükséges anyag, eszköz és humán erőforrás szervezése. Az energiaellátó, tűz- és vagyonvédelmi, informatikai rendszerek üzemképes állapotának biztosítási módszerei.</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54E4F" w:rsidTr="00344675">
        <w:trPr>
          <w:trHeight w:hRule="exact" w:val="794"/>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383AD0">
            <w:pPr>
              <w:widowControl w:val="0"/>
              <w:suppressAutoHyphens/>
              <w:spacing w:line="276" w:lineRule="auto"/>
              <w:jc w:val="both"/>
              <w:rPr>
                <w:sz w:val="20"/>
                <w:szCs w:val="20"/>
              </w:rPr>
            </w:pPr>
            <w:r w:rsidRPr="00472688">
              <w:rPr>
                <w:sz w:val="20"/>
                <w:szCs w:val="20"/>
              </w:rPr>
              <w:t>A meghibásodások esetén követendő üzemzavar elhárítás eszközei. A tervszerű megelőző karbantartási folyamatok előkészítése és megvalósítása.</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54E4F" w:rsidTr="00344675">
        <w:trPr>
          <w:trHeight w:hRule="exact" w:val="1304"/>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942FD4">
            <w:pPr>
              <w:widowControl w:val="0"/>
              <w:suppressAutoHyphens/>
              <w:spacing w:line="276" w:lineRule="auto"/>
              <w:jc w:val="both"/>
              <w:rPr>
                <w:sz w:val="20"/>
                <w:szCs w:val="20"/>
              </w:rPr>
            </w:pPr>
            <w:r w:rsidRPr="00472688">
              <w:rPr>
                <w:sz w:val="20"/>
                <w:szCs w:val="20"/>
              </w:rPr>
              <w:t>Üzemvitel, üzemfenntartás:</w:t>
            </w:r>
            <w:r w:rsidR="00942FD4">
              <w:rPr>
                <w:sz w:val="20"/>
                <w:szCs w:val="20"/>
              </w:rPr>
              <w:t xml:space="preserve"> a</w:t>
            </w:r>
            <w:r w:rsidRPr="00472688">
              <w:rPr>
                <w:sz w:val="20"/>
                <w:szCs w:val="20"/>
              </w:rPr>
              <w:t xml:space="preserve"> megfigyelendő üzemviteli adatok meghatározása, annak gyűjtési módszerei, a gyűjtés folyamata, az üzemképes és hatékony állapot fenntartását biztosító állapot felmérési és diagnosztikai vizsgálatok. </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54E4F" w:rsidTr="00344675">
        <w:trPr>
          <w:trHeight w:hRule="exact" w:val="794"/>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383AD0">
            <w:pPr>
              <w:adjustRightInd w:val="0"/>
              <w:spacing w:line="276" w:lineRule="auto"/>
              <w:jc w:val="both"/>
              <w:rPr>
                <w:sz w:val="20"/>
                <w:szCs w:val="20"/>
              </w:rPr>
            </w:pPr>
            <w:r w:rsidRPr="00472688">
              <w:rPr>
                <w:sz w:val="20"/>
                <w:szCs w:val="20"/>
              </w:rPr>
              <w:t>A veszteségfeltáró vizsgálatok módszerei. A feltárt eltérések elhárítása.</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54E4F" w:rsidTr="00344675">
        <w:trPr>
          <w:trHeight w:hRule="exact" w:val="794"/>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383AD0">
            <w:pPr>
              <w:adjustRightInd w:val="0"/>
              <w:spacing w:line="276" w:lineRule="auto"/>
              <w:jc w:val="both"/>
              <w:rPr>
                <w:sz w:val="20"/>
                <w:szCs w:val="20"/>
              </w:rPr>
            </w:pPr>
            <w:r w:rsidRPr="00472688">
              <w:rPr>
                <w:sz w:val="20"/>
                <w:szCs w:val="20"/>
              </w:rPr>
              <w:t>Az üzemvitel optimalizáláshoz energiafelhasználási normatívák képzése, azok betartásának ellenőrzési módja.</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54E4F" w:rsidTr="00344675">
        <w:trPr>
          <w:trHeight w:hRule="exact" w:val="1077"/>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383AD0">
            <w:pPr>
              <w:adjustRightInd w:val="0"/>
              <w:spacing w:line="276" w:lineRule="auto"/>
              <w:jc w:val="both"/>
              <w:rPr>
                <w:sz w:val="20"/>
                <w:szCs w:val="20"/>
              </w:rPr>
            </w:pPr>
            <w:r w:rsidRPr="00472688">
              <w:rPr>
                <w:sz w:val="20"/>
                <w:szCs w:val="20"/>
              </w:rPr>
              <w:t>Az üzemviteli eltérések esetén a szükséges intézkedések módjai, eszközei, valamint az energiaellátó rendszer korszerűsítésére, optimalizálására, fázisjavításra vonatkozó javaslatok és módszerek kidolgozása.</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54E4F" w:rsidTr="00344675">
        <w:trPr>
          <w:trHeight w:hRule="exact" w:val="1077"/>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383AD0">
            <w:pPr>
              <w:adjustRightInd w:val="0"/>
              <w:spacing w:line="276" w:lineRule="auto"/>
              <w:jc w:val="both"/>
              <w:rPr>
                <w:sz w:val="20"/>
                <w:szCs w:val="20"/>
              </w:rPr>
            </w:pPr>
            <w:r w:rsidRPr="00472688">
              <w:rPr>
                <w:sz w:val="20"/>
                <w:szCs w:val="20"/>
              </w:rPr>
              <w:t>Az energiagazdálkodással, energiaellátással kapcsolatos pályázati kiírások, tanulmányok, szakvélemények és javaslatok megalapozását szolgáló ismeretek, tevékenységek, adatgyűjtések szempontjai, megoldásai.</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54E4F" w:rsidTr="00344675">
        <w:trPr>
          <w:trHeight w:hRule="exact" w:val="794"/>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383AD0">
            <w:pPr>
              <w:adjustRightInd w:val="0"/>
              <w:spacing w:line="276" w:lineRule="auto"/>
              <w:jc w:val="both"/>
              <w:rPr>
                <w:sz w:val="20"/>
                <w:szCs w:val="20"/>
              </w:rPr>
            </w:pPr>
            <w:r w:rsidRPr="00472688">
              <w:rPr>
                <w:sz w:val="20"/>
                <w:szCs w:val="20"/>
              </w:rPr>
              <w:t>A hatósági vizsgálatok programozása, éves terv elkészítése, a hatósági vizsgálatokon való részvétel.</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54E4F" w:rsidTr="00344675">
        <w:trPr>
          <w:trHeight w:val="794"/>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383AD0">
            <w:pPr>
              <w:adjustRightInd w:val="0"/>
              <w:spacing w:line="276" w:lineRule="auto"/>
              <w:jc w:val="both"/>
              <w:rPr>
                <w:sz w:val="20"/>
                <w:szCs w:val="20"/>
              </w:rPr>
            </w:pPr>
            <w:r w:rsidRPr="00472688">
              <w:rPr>
                <w:sz w:val="20"/>
                <w:szCs w:val="20"/>
              </w:rPr>
              <w:t>Az előkészítési és lezárási feladatok, a hatósági és belső adatszolgáltatások teljesítése, a mérések, vizsgálatok eredményeinek hatékonysági elemzése.</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54E4F" w:rsidTr="000C3D6A">
        <w:trPr>
          <w:trHeight w:val="974"/>
        </w:trPr>
        <w:tc>
          <w:tcPr>
            <w:tcW w:w="659" w:type="dxa"/>
            <w:vAlign w:val="center"/>
          </w:tcPr>
          <w:p w:rsidR="00E54E4F" w:rsidRPr="00DF16CB" w:rsidRDefault="00E54E4F" w:rsidP="00090A1B">
            <w:pPr>
              <w:jc w:val="center"/>
              <w:rPr>
                <w:sz w:val="20"/>
                <w:szCs w:val="20"/>
              </w:rPr>
            </w:pPr>
          </w:p>
        </w:tc>
        <w:tc>
          <w:tcPr>
            <w:tcW w:w="923" w:type="dxa"/>
            <w:vAlign w:val="center"/>
          </w:tcPr>
          <w:p w:rsidR="00E54E4F" w:rsidRPr="00DF16CB" w:rsidRDefault="00E54E4F" w:rsidP="00090A1B">
            <w:pPr>
              <w:jc w:val="center"/>
              <w:rPr>
                <w:sz w:val="20"/>
                <w:szCs w:val="20"/>
              </w:rPr>
            </w:pPr>
          </w:p>
        </w:tc>
        <w:tc>
          <w:tcPr>
            <w:tcW w:w="657" w:type="dxa"/>
            <w:vAlign w:val="center"/>
          </w:tcPr>
          <w:p w:rsidR="00E54E4F" w:rsidRPr="00DF16CB" w:rsidRDefault="00E54E4F" w:rsidP="00090A1B">
            <w:pPr>
              <w:jc w:val="center"/>
              <w:rPr>
                <w:sz w:val="20"/>
                <w:szCs w:val="20"/>
              </w:rPr>
            </w:pPr>
            <w:r w:rsidRPr="00DF16CB">
              <w:rPr>
                <w:sz w:val="20"/>
                <w:szCs w:val="20"/>
              </w:rPr>
              <w:t>8</w:t>
            </w:r>
          </w:p>
        </w:tc>
        <w:tc>
          <w:tcPr>
            <w:tcW w:w="4789" w:type="dxa"/>
          </w:tcPr>
          <w:p w:rsidR="00E54E4F" w:rsidRPr="00472688" w:rsidRDefault="00E54E4F" w:rsidP="00383AD0">
            <w:pPr>
              <w:adjustRightInd w:val="0"/>
              <w:spacing w:line="276" w:lineRule="auto"/>
              <w:jc w:val="both"/>
              <w:rPr>
                <w:sz w:val="20"/>
                <w:szCs w:val="20"/>
              </w:rPr>
            </w:pPr>
            <w:r w:rsidRPr="00472688">
              <w:rPr>
                <w:sz w:val="20"/>
                <w:szCs w:val="20"/>
              </w:rPr>
              <w:t>A mérések és felülvizsgálatok adatai alapján, a létesítmények energiahordozó ellátásával kapcsolatosan elemzési, mérési és diagnosztikai/vizsgálati feladatok, a tervezett/mért adatok összefüggései, hatásuk az energia ellátási jellemzőkre, a hatékony energia felhasználásra. Az energia-fogyasztó berendezéseket kiszolgáló primer és szekunder energiahordozó rendszerek, a hőellátást és a hűtést biztosító megoldások komplex, energiatudatos alkalmazása, kezelése, az energiafogyasztó rendszerek optimális energiaellátása, a környezettudatos szemléletmód megalapozása.</w:t>
            </w:r>
          </w:p>
        </w:tc>
        <w:tc>
          <w:tcPr>
            <w:tcW w:w="844" w:type="dxa"/>
          </w:tcPr>
          <w:p w:rsidR="00E54E4F" w:rsidRPr="00ED2321" w:rsidRDefault="00E54E4F" w:rsidP="001411B8">
            <w:pPr>
              <w:jc w:val="center"/>
            </w:pPr>
          </w:p>
        </w:tc>
        <w:tc>
          <w:tcPr>
            <w:tcW w:w="923" w:type="dxa"/>
          </w:tcPr>
          <w:p w:rsidR="00E54E4F" w:rsidRPr="00ED2321" w:rsidRDefault="00E54E4F" w:rsidP="001411B8">
            <w:pPr>
              <w:jc w:val="center"/>
            </w:pPr>
          </w:p>
        </w:tc>
        <w:tc>
          <w:tcPr>
            <w:tcW w:w="1378" w:type="dxa"/>
          </w:tcPr>
          <w:p w:rsidR="00E54E4F" w:rsidRPr="00ED2321" w:rsidRDefault="00E54E4F" w:rsidP="001411B8">
            <w:pPr>
              <w:jc w:val="center"/>
            </w:pPr>
          </w:p>
        </w:tc>
      </w:tr>
      <w:tr w:rsidR="00ED2321" w:rsidTr="00344675">
        <w:trPr>
          <w:trHeight w:val="794"/>
        </w:trPr>
        <w:tc>
          <w:tcPr>
            <w:tcW w:w="659" w:type="dxa"/>
            <w:tcBorders>
              <w:bottom w:val="single" w:sz="4" w:space="0" w:color="auto"/>
            </w:tcBorders>
            <w:vAlign w:val="center"/>
          </w:tcPr>
          <w:p w:rsidR="00ED2321" w:rsidRPr="00DF16CB" w:rsidRDefault="00ED2321" w:rsidP="00090A1B">
            <w:pPr>
              <w:jc w:val="center"/>
              <w:rPr>
                <w:sz w:val="20"/>
                <w:szCs w:val="20"/>
              </w:rPr>
            </w:pPr>
          </w:p>
        </w:tc>
        <w:tc>
          <w:tcPr>
            <w:tcW w:w="923" w:type="dxa"/>
            <w:tcBorders>
              <w:bottom w:val="single" w:sz="4" w:space="0" w:color="auto"/>
            </w:tcBorders>
            <w:vAlign w:val="center"/>
          </w:tcPr>
          <w:p w:rsidR="00ED2321" w:rsidRPr="00DF16CB" w:rsidRDefault="00ED2321" w:rsidP="00090A1B">
            <w:pPr>
              <w:jc w:val="center"/>
              <w:rPr>
                <w:sz w:val="20"/>
                <w:szCs w:val="20"/>
              </w:rPr>
            </w:pPr>
          </w:p>
        </w:tc>
        <w:tc>
          <w:tcPr>
            <w:tcW w:w="657" w:type="dxa"/>
            <w:vAlign w:val="center"/>
          </w:tcPr>
          <w:p w:rsidR="00ED2321" w:rsidRPr="00DF16CB" w:rsidRDefault="00ED2321" w:rsidP="00090A1B">
            <w:pPr>
              <w:jc w:val="center"/>
              <w:rPr>
                <w:sz w:val="20"/>
                <w:szCs w:val="20"/>
              </w:rPr>
            </w:pPr>
            <w:r w:rsidRPr="00DF16CB">
              <w:rPr>
                <w:sz w:val="20"/>
                <w:szCs w:val="20"/>
              </w:rPr>
              <w:t>2</w:t>
            </w:r>
          </w:p>
        </w:tc>
        <w:tc>
          <w:tcPr>
            <w:tcW w:w="4789" w:type="dxa"/>
          </w:tcPr>
          <w:p w:rsidR="00ED2321" w:rsidRPr="00E54E4F" w:rsidRDefault="00E54E4F" w:rsidP="00383AD0">
            <w:pPr>
              <w:widowControl w:val="0"/>
              <w:suppressAutoHyphens/>
              <w:spacing w:line="276" w:lineRule="auto"/>
              <w:jc w:val="both"/>
              <w:rPr>
                <w:sz w:val="20"/>
                <w:szCs w:val="20"/>
              </w:rPr>
            </w:pPr>
            <w:r w:rsidRPr="00FE45A6">
              <w:rPr>
                <w:sz w:val="20"/>
                <w:szCs w:val="20"/>
              </w:rPr>
              <w:t>A fosszilis energiahordozók, a széndioxid kibocsátás csökkentése érdekében intézkedések megfogalmazása.</w:t>
            </w:r>
          </w:p>
        </w:tc>
        <w:tc>
          <w:tcPr>
            <w:tcW w:w="844" w:type="dxa"/>
            <w:tcBorders>
              <w:bottom w:val="single" w:sz="4" w:space="0" w:color="auto"/>
            </w:tcBorders>
          </w:tcPr>
          <w:p w:rsidR="00ED2321" w:rsidRPr="00ED2321" w:rsidRDefault="00ED2321" w:rsidP="001411B8">
            <w:pPr>
              <w:jc w:val="center"/>
            </w:pPr>
          </w:p>
        </w:tc>
        <w:tc>
          <w:tcPr>
            <w:tcW w:w="923" w:type="dxa"/>
            <w:tcBorders>
              <w:bottom w:val="single" w:sz="4" w:space="0" w:color="auto"/>
            </w:tcBorders>
          </w:tcPr>
          <w:p w:rsidR="00ED2321" w:rsidRPr="00ED2321" w:rsidRDefault="00ED2321" w:rsidP="001411B8">
            <w:pPr>
              <w:jc w:val="center"/>
            </w:pPr>
          </w:p>
        </w:tc>
        <w:tc>
          <w:tcPr>
            <w:tcW w:w="1378" w:type="dxa"/>
            <w:tcBorders>
              <w:bottom w:val="single" w:sz="4" w:space="0" w:color="auto"/>
            </w:tcBorders>
          </w:tcPr>
          <w:p w:rsidR="00ED2321" w:rsidRPr="00ED2321" w:rsidRDefault="00ED2321" w:rsidP="001411B8">
            <w:pPr>
              <w:jc w:val="center"/>
            </w:pPr>
          </w:p>
        </w:tc>
      </w:tr>
      <w:tr w:rsidR="00ED2321" w:rsidRPr="00DF16CB" w:rsidTr="00344675">
        <w:trPr>
          <w:trHeight w:val="794"/>
        </w:trPr>
        <w:tc>
          <w:tcPr>
            <w:tcW w:w="1582" w:type="dxa"/>
            <w:gridSpan w:val="2"/>
            <w:shd w:val="clear" w:color="auto" w:fill="BFBFBF" w:themeFill="background1" w:themeFillShade="BF"/>
            <w:vAlign w:val="center"/>
          </w:tcPr>
          <w:p w:rsidR="00ED2321" w:rsidRPr="00DF16CB" w:rsidRDefault="00ED2321" w:rsidP="00090A1B">
            <w:pPr>
              <w:jc w:val="center"/>
              <w:rPr>
                <w:sz w:val="20"/>
                <w:szCs w:val="20"/>
              </w:rPr>
            </w:pPr>
          </w:p>
        </w:tc>
        <w:tc>
          <w:tcPr>
            <w:tcW w:w="657" w:type="dxa"/>
            <w:vAlign w:val="center"/>
          </w:tcPr>
          <w:p w:rsidR="00ED2321" w:rsidRPr="00DF16CB" w:rsidRDefault="00ED2321" w:rsidP="00090A1B">
            <w:pPr>
              <w:jc w:val="center"/>
              <w:rPr>
                <w:sz w:val="20"/>
                <w:szCs w:val="20"/>
              </w:rPr>
            </w:pPr>
            <w:r w:rsidRPr="00DF16CB">
              <w:rPr>
                <w:sz w:val="20"/>
                <w:szCs w:val="20"/>
              </w:rPr>
              <w:t>32</w:t>
            </w:r>
          </w:p>
        </w:tc>
        <w:tc>
          <w:tcPr>
            <w:tcW w:w="4789" w:type="dxa"/>
            <w:vAlign w:val="center"/>
          </w:tcPr>
          <w:p w:rsidR="00ED2321" w:rsidRPr="00DF16CB" w:rsidRDefault="00ED2321" w:rsidP="00ED2321">
            <w:pPr>
              <w:jc w:val="center"/>
            </w:pPr>
            <w:r w:rsidRPr="00DF16CB">
              <w:rPr>
                <w:sz w:val="20"/>
                <w:szCs w:val="20"/>
              </w:rPr>
              <w:t>Villamosenergia-ellátás szervezése, üzemfenntartása</w:t>
            </w:r>
          </w:p>
        </w:tc>
        <w:tc>
          <w:tcPr>
            <w:tcW w:w="3145" w:type="dxa"/>
            <w:gridSpan w:val="3"/>
            <w:shd w:val="clear" w:color="auto" w:fill="BFBFBF" w:themeFill="background1" w:themeFillShade="BF"/>
          </w:tcPr>
          <w:p w:rsidR="00ED2321" w:rsidRPr="00DF16CB" w:rsidRDefault="00ED2321" w:rsidP="001411B8">
            <w:pPr>
              <w:jc w:val="center"/>
            </w:pPr>
          </w:p>
        </w:tc>
      </w:tr>
      <w:tr w:rsidR="002727F4" w:rsidTr="000C3D6A">
        <w:trPr>
          <w:trHeight w:val="2575"/>
        </w:trPr>
        <w:tc>
          <w:tcPr>
            <w:tcW w:w="659" w:type="dxa"/>
            <w:vAlign w:val="center"/>
          </w:tcPr>
          <w:p w:rsidR="002727F4" w:rsidRPr="00DF16CB" w:rsidRDefault="002727F4" w:rsidP="00090A1B">
            <w:pPr>
              <w:jc w:val="center"/>
              <w:rPr>
                <w:sz w:val="20"/>
                <w:szCs w:val="20"/>
              </w:rPr>
            </w:pPr>
          </w:p>
        </w:tc>
        <w:tc>
          <w:tcPr>
            <w:tcW w:w="923" w:type="dxa"/>
            <w:vAlign w:val="center"/>
          </w:tcPr>
          <w:p w:rsidR="002727F4" w:rsidRPr="00DF16CB" w:rsidRDefault="002727F4" w:rsidP="00090A1B">
            <w:pPr>
              <w:jc w:val="center"/>
              <w:rPr>
                <w:sz w:val="20"/>
                <w:szCs w:val="20"/>
              </w:rPr>
            </w:pPr>
          </w:p>
        </w:tc>
        <w:tc>
          <w:tcPr>
            <w:tcW w:w="657" w:type="dxa"/>
            <w:vAlign w:val="center"/>
          </w:tcPr>
          <w:p w:rsidR="002727F4" w:rsidRPr="00DF16CB" w:rsidRDefault="002727F4" w:rsidP="00090A1B">
            <w:pPr>
              <w:jc w:val="center"/>
              <w:rPr>
                <w:sz w:val="20"/>
                <w:szCs w:val="20"/>
              </w:rPr>
            </w:pPr>
            <w:r w:rsidRPr="00DF16CB">
              <w:rPr>
                <w:sz w:val="20"/>
                <w:szCs w:val="20"/>
              </w:rPr>
              <w:t>6</w:t>
            </w:r>
          </w:p>
        </w:tc>
        <w:tc>
          <w:tcPr>
            <w:tcW w:w="4789" w:type="dxa"/>
          </w:tcPr>
          <w:p w:rsidR="002727F4" w:rsidRPr="00484C81" w:rsidRDefault="002727F4" w:rsidP="002727F4">
            <w:pPr>
              <w:widowControl w:val="0"/>
              <w:suppressAutoHyphens/>
              <w:spacing w:line="276" w:lineRule="auto"/>
              <w:jc w:val="both"/>
              <w:rPr>
                <w:sz w:val="20"/>
              </w:rPr>
            </w:pPr>
            <w:r w:rsidRPr="00484C81">
              <w:rPr>
                <w:sz w:val="20"/>
              </w:rPr>
              <w:t>Villamos-energia termelés és ellátás elméleti ismereteinek, gyakorlati hasznosítása. A villamos</w:t>
            </w:r>
            <w:r w:rsidR="00942FD4">
              <w:rPr>
                <w:sz w:val="20"/>
              </w:rPr>
              <w:t>-</w:t>
            </w:r>
            <w:r w:rsidRPr="00484C81">
              <w:rPr>
                <w:sz w:val="20"/>
              </w:rPr>
              <w:t>energia üzemeltetési terv, energiamérleg készítése. Az üzemellátási, energetikai és a környezetvédelmi előírásokra a munkavégzéshez szükséges dokumentumokra és azok nyilvántartására, az üzemvitelhez szükséges mérő és diagnosztikai eszközökre, az üzemeltetéshez szükséges anyag, eszköz és humán erőforrás szervezéséhez kapcsolódó feladatok végzése.</w:t>
            </w:r>
          </w:p>
        </w:tc>
        <w:tc>
          <w:tcPr>
            <w:tcW w:w="844" w:type="dxa"/>
          </w:tcPr>
          <w:p w:rsidR="002727F4" w:rsidRPr="00ED2321" w:rsidRDefault="002727F4" w:rsidP="001411B8">
            <w:pPr>
              <w:jc w:val="center"/>
            </w:pPr>
          </w:p>
        </w:tc>
        <w:tc>
          <w:tcPr>
            <w:tcW w:w="923" w:type="dxa"/>
          </w:tcPr>
          <w:p w:rsidR="002727F4" w:rsidRPr="00ED2321" w:rsidRDefault="002727F4" w:rsidP="001411B8">
            <w:pPr>
              <w:jc w:val="center"/>
            </w:pPr>
          </w:p>
        </w:tc>
        <w:tc>
          <w:tcPr>
            <w:tcW w:w="1378" w:type="dxa"/>
          </w:tcPr>
          <w:p w:rsidR="002727F4" w:rsidRPr="00ED2321" w:rsidRDefault="002727F4" w:rsidP="001411B8">
            <w:pPr>
              <w:jc w:val="center"/>
            </w:pPr>
          </w:p>
        </w:tc>
      </w:tr>
      <w:tr w:rsidR="002727F4" w:rsidTr="000C3D6A">
        <w:trPr>
          <w:trHeight w:val="2046"/>
        </w:trPr>
        <w:tc>
          <w:tcPr>
            <w:tcW w:w="659" w:type="dxa"/>
            <w:vAlign w:val="center"/>
          </w:tcPr>
          <w:p w:rsidR="002727F4" w:rsidRPr="00DF16CB" w:rsidRDefault="002727F4" w:rsidP="00090A1B">
            <w:pPr>
              <w:jc w:val="center"/>
              <w:rPr>
                <w:sz w:val="20"/>
                <w:szCs w:val="20"/>
              </w:rPr>
            </w:pPr>
          </w:p>
        </w:tc>
        <w:tc>
          <w:tcPr>
            <w:tcW w:w="923" w:type="dxa"/>
            <w:vAlign w:val="center"/>
          </w:tcPr>
          <w:p w:rsidR="002727F4" w:rsidRPr="00DF16CB" w:rsidRDefault="002727F4" w:rsidP="00090A1B">
            <w:pPr>
              <w:jc w:val="center"/>
              <w:rPr>
                <w:sz w:val="20"/>
                <w:szCs w:val="20"/>
              </w:rPr>
            </w:pPr>
          </w:p>
        </w:tc>
        <w:tc>
          <w:tcPr>
            <w:tcW w:w="657" w:type="dxa"/>
            <w:vAlign w:val="center"/>
          </w:tcPr>
          <w:p w:rsidR="002727F4" w:rsidRPr="00DF16CB" w:rsidRDefault="002727F4" w:rsidP="00090A1B">
            <w:pPr>
              <w:jc w:val="center"/>
              <w:rPr>
                <w:sz w:val="20"/>
                <w:szCs w:val="20"/>
              </w:rPr>
            </w:pPr>
            <w:r w:rsidRPr="00DF16CB">
              <w:rPr>
                <w:sz w:val="20"/>
                <w:szCs w:val="20"/>
              </w:rPr>
              <w:t>8</w:t>
            </w:r>
          </w:p>
        </w:tc>
        <w:tc>
          <w:tcPr>
            <w:tcW w:w="4789" w:type="dxa"/>
          </w:tcPr>
          <w:p w:rsidR="002727F4" w:rsidRPr="00484C81" w:rsidRDefault="002727F4" w:rsidP="002727F4">
            <w:pPr>
              <w:widowControl w:val="0"/>
              <w:suppressAutoHyphens/>
              <w:spacing w:line="276" w:lineRule="auto"/>
              <w:jc w:val="both"/>
              <w:rPr>
                <w:sz w:val="20"/>
              </w:rPr>
            </w:pPr>
            <w:r w:rsidRPr="00484C81">
              <w:rPr>
                <w:sz w:val="20"/>
              </w:rPr>
              <w:t>A villamos</w:t>
            </w:r>
            <w:r w:rsidR="00942FD4">
              <w:rPr>
                <w:sz w:val="20"/>
              </w:rPr>
              <w:t>-</w:t>
            </w:r>
            <w:r w:rsidRPr="00484C81">
              <w:rPr>
                <w:sz w:val="20"/>
              </w:rPr>
              <w:t>energia ellátás belső rendszerének, valamint az automatika rendszerek üzemképes állapotának biztosítása. A meghibásodások esetén követendő üzemzavar elhárítás módszerei, a tervszerű megelőző karbantartási folyamatok előkészítése és megvalósítása. A külső energiaellátás biztosítása érdekében a hálózathasználati és hálózatcsatlakozási szerződések készítése.</w:t>
            </w:r>
          </w:p>
        </w:tc>
        <w:tc>
          <w:tcPr>
            <w:tcW w:w="844" w:type="dxa"/>
          </w:tcPr>
          <w:p w:rsidR="002727F4" w:rsidRPr="00ED2321" w:rsidRDefault="002727F4" w:rsidP="001411B8">
            <w:pPr>
              <w:jc w:val="center"/>
            </w:pPr>
          </w:p>
        </w:tc>
        <w:tc>
          <w:tcPr>
            <w:tcW w:w="923" w:type="dxa"/>
          </w:tcPr>
          <w:p w:rsidR="002727F4" w:rsidRPr="00ED2321" w:rsidRDefault="002727F4" w:rsidP="001411B8">
            <w:pPr>
              <w:jc w:val="center"/>
            </w:pPr>
          </w:p>
        </w:tc>
        <w:tc>
          <w:tcPr>
            <w:tcW w:w="1378" w:type="dxa"/>
          </w:tcPr>
          <w:p w:rsidR="002727F4" w:rsidRPr="00ED2321" w:rsidRDefault="002727F4" w:rsidP="001411B8">
            <w:pPr>
              <w:jc w:val="center"/>
            </w:pPr>
          </w:p>
        </w:tc>
      </w:tr>
      <w:tr w:rsidR="002727F4" w:rsidTr="000C3D6A">
        <w:trPr>
          <w:trHeight w:val="1623"/>
        </w:trPr>
        <w:tc>
          <w:tcPr>
            <w:tcW w:w="659" w:type="dxa"/>
            <w:vAlign w:val="center"/>
          </w:tcPr>
          <w:p w:rsidR="002727F4" w:rsidRPr="00DF16CB" w:rsidRDefault="002727F4" w:rsidP="00090A1B">
            <w:pPr>
              <w:jc w:val="center"/>
              <w:rPr>
                <w:sz w:val="20"/>
                <w:szCs w:val="20"/>
              </w:rPr>
            </w:pPr>
          </w:p>
        </w:tc>
        <w:tc>
          <w:tcPr>
            <w:tcW w:w="923" w:type="dxa"/>
            <w:vAlign w:val="center"/>
          </w:tcPr>
          <w:p w:rsidR="002727F4" w:rsidRPr="00DF16CB" w:rsidRDefault="002727F4" w:rsidP="00090A1B">
            <w:pPr>
              <w:jc w:val="center"/>
              <w:rPr>
                <w:sz w:val="20"/>
                <w:szCs w:val="20"/>
              </w:rPr>
            </w:pPr>
          </w:p>
        </w:tc>
        <w:tc>
          <w:tcPr>
            <w:tcW w:w="657" w:type="dxa"/>
            <w:vAlign w:val="center"/>
          </w:tcPr>
          <w:p w:rsidR="002727F4" w:rsidRPr="00DF16CB" w:rsidRDefault="002727F4" w:rsidP="00090A1B">
            <w:pPr>
              <w:jc w:val="center"/>
              <w:rPr>
                <w:sz w:val="20"/>
                <w:szCs w:val="20"/>
              </w:rPr>
            </w:pPr>
            <w:r w:rsidRPr="00DF16CB">
              <w:rPr>
                <w:sz w:val="20"/>
                <w:szCs w:val="20"/>
              </w:rPr>
              <w:t>8</w:t>
            </w:r>
          </w:p>
        </w:tc>
        <w:tc>
          <w:tcPr>
            <w:tcW w:w="4789" w:type="dxa"/>
          </w:tcPr>
          <w:p w:rsidR="002727F4" w:rsidRPr="00484C81" w:rsidRDefault="002727F4" w:rsidP="00942FD4">
            <w:pPr>
              <w:widowControl w:val="0"/>
              <w:suppressAutoHyphens/>
              <w:spacing w:line="276" w:lineRule="auto"/>
              <w:jc w:val="both"/>
              <w:rPr>
                <w:sz w:val="20"/>
              </w:rPr>
            </w:pPr>
            <w:r w:rsidRPr="00484C81">
              <w:rPr>
                <w:sz w:val="20"/>
              </w:rPr>
              <w:t>A megfigyelendő üzemviteli adatok meghatározása, annak gyűjtési módszerei, ciklusidők betartása. A gyűjtés folyamata, az üzemképes és hatékony állapot fenntartása, állapot felmérési és diagnosztikai vizsgálatok végzése</w:t>
            </w:r>
            <w:r w:rsidR="00942FD4">
              <w:rPr>
                <w:sz w:val="20"/>
              </w:rPr>
              <w:t>.</w:t>
            </w:r>
            <w:r w:rsidRPr="00484C81">
              <w:rPr>
                <w:sz w:val="20"/>
              </w:rPr>
              <w:t xml:space="preserve"> A veszteségfeltáró vizsgálatok módszereinek alkalmazása, a feltárt eltérések elhárítása.</w:t>
            </w:r>
          </w:p>
        </w:tc>
        <w:tc>
          <w:tcPr>
            <w:tcW w:w="844" w:type="dxa"/>
          </w:tcPr>
          <w:p w:rsidR="002727F4" w:rsidRPr="00ED2321" w:rsidRDefault="002727F4" w:rsidP="001411B8">
            <w:pPr>
              <w:jc w:val="center"/>
            </w:pPr>
          </w:p>
        </w:tc>
        <w:tc>
          <w:tcPr>
            <w:tcW w:w="923" w:type="dxa"/>
          </w:tcPr>
          <w:p w:rsidR="002727F4" w:rsidRPr="00ED2321" w:rsidRDefault="002727F4" w:rsidP="001411B8">
            <w:pPr>
              <w:jc w:val="center"/>
            </w:pPr>
          </w:p>
        </w:tc>
        <w:tc>
          <w:tcPr>
            <w:tcW w:w="1378" w:type="dxa"/>
          </w:tcPr>
          <w:p w:rsidR="002727F4" w:rsidRPr="00ED2321" w:rsidRDefault="002727F4" w:rsidP="001411B8">
            <w:pPr>
              <w:jc w:val="center"/>
            </w:pPr>
          </w:p>
        </w:tc>
      </w:tr>
      <w:tr w:rsidR="002727F4" w:rsidTr="000C3D6A">
        <w:trPr>
          <w:trHeight w:val="2964"/>
        </w:trPr>
        <w:tc>
          <w:tcPr>
            <w:tcW w:w="659" w:type="dxa"/>
            <w:vAlign w:val="center"/>
          </w:tcPr>
          <w:p w:rsidR="002727F4" w:rsidRPr="00DF16CB" w:rsidRDefault="002727F4" w:rsidP="00090A1B">
            <w:pPr>
              <w:jc w:val="center"/>
              <w:rPr>
                <w:sz w:val="20"/>
                <w:szCs w:val="20"/>
              </w:rPr>
            </w:pPr>
          </w:p>
        </w:tc>
        <w:tc>
          <w:tcPr>
            <w:tcW w:w="923" w:type="dxa"/>
            <w:vAlign w:val="center"/>
          </w:tcPr>
          <w:p w:rsidR="002727F4" w:rsidRPr="00DF16CB" w:rsidRDefault="002727F4" w:rsidP="00090A1B">
            <w:pPr>
              <w:jc w:val="center"/>
              <w:rPr>
                <w:sz w:val="20"/>
                <w:szCs w:val="20"/>
              </w:rPr>
            </w:pPr>
          </w:p>
        </w:tc>
        <w:tc>
          <w:tcPr>
            <w:tcW w:w="657" w:type="dxa"/>
            <w:vAlign w:val="center"/>
          </w:tcPr>
          <w:p w:rsidR="002727F4" w:rsidRPr="00DF16CB" w:rsidRDefault="002727F4" w:rsidP="00090A1B">
            <w:pPr>
              <w:jc w:val="center"/>
              <w:rPr>
                <w:sz w:val="20"/>
                <w:szCs w:val="20"/>
              </w:rPr>
            </w:pPr>
            <w:r w:rsidRPr="00DF16CB">
              <w:rPr>
                <w:sz w:val="20"/>
                <w:szCs w:val="20"/>
              </w:rPr>
              <w:t>8</w:t>
            </w:r>
          </w:p>
        </w:tc>
        <w:tc>
          <w:tcPr>
            <w:tcW w:w="4789" w:type="dxa"/>
          </w:tcPr>
          <w:p w:rsidR="002727F4" w:rsidRPr="00484C81" w:rsidRDefault="002727F4" w:rsidP="002727F4">
            <w:pPr>
              <w:widowControl w:val="0"/>
              <w:suppressAutoHyphens/>
              <w:spacing w:line="276" w:lineRule="auto"/>
              <w:jc w:val="both"/>
              <w:rPr>
                <w:sz w:val="20"/>
              </w:rPr>
            </w:pPr>
            <w:r w:rsidRPr="00484C81">
              <w:rPr>
                <w:sz w:val="20"/>
              </w:rPr>
              <w:t>Az üzemvitel optimalizáláshoz energiafelhasználási normatívák képzése, azok betartásának ellenőrzése. Az üzemviteli eltérések esetén a szükséges intézkedések meghatározása, eszközeinek, valamint az energiaellátó rendszer korszerűsítésének, optimalizálására, fázisjavításra vonatkozó javaslat kidolgozása. A hatósági vizsgálatok programozása, éves terv elkészítése, a hatósági vizsgálatokon való részvétel, az azzal kapcsolatos előkészítési és lezárási feladatok, a hatósági és belső adatszolgáltatások teljesítése, a mérések, vizsgálatok eredményeinek hatékonysági elemzése.</w:t>
            </w:r>
          </w:p>
        </w:tc>
        <w:tc>
          <w:tcPr>
            <w:tcW w:w="844" w:type="dxa"/>
          </w:tcPr>
          <w:p w:rsidR="002727F4" w:rsidRPr="00ED2321" w:rsidRDefault="002727F4" w:rsidP="001411B8">
            <w:pPr>
              <w:jc w:val="center"/>
            </w:pPr>
          </w:p>
        </w:tc>
        <w:tc>
          <w:tcPr>
            <w:tcW w:w="923" w:type="dxa"/>
          </w:tcPr>
          <w:p w:rsidR="002727F4" w:rsidRPr="00ED2321" w:rsidRDefault="002727F4" w:rsidP="001411B8">
            <w:pPr>
              <w:jc w:val="center"/>
            </w:pPr>
          </w:p>
        </w:tc>
        <w:tc>
          <w:tcPr>
            <w:tcW w:w="1378" w:type="dxa"/>
          </w:tcPr>
          <w:p w:rsidR="002727F4" w:rsidRPr="00ED2321" w:rsidRDefault="002727F4" w:rsidP="001411B8">
            <w:pPr>
              <w:jc w:val="center"/>
            </w:pPr>
          </w:p>
        </w:tc>
      </w:tr>
      <w:tr w:rsidR="00ED2321" w:rsidTr="00344675">
        <w:trPr>
          <w:trHeight w:val="794"/>
        </w:trPr>
        <w:tc>
          <w:tcPr>
            <w:tcW w:w="659" w:type="dxa"/>
            <w:tcBorders>
              <w:bottom w:val="single" w:sz="4" w:space="0" w:color="auto"/>
            </w:tcBorders>
            <w:vAlign w:val="center"/>
          </w:tcPr>
          <w:p w:rsidR="00ED2321" w:rsidRPr="00DF16CB" w:rsidRDefault="00ED2321" w:rsidP="00090A1B">
            <w:pPr>
              <w:jc w:val="center"/>
              <w:rPr>
                <w:sz w:val="20"/>
                <w:szCs w:val="20"/>
              </w:rPr>
            </w:pPr>
          </w:p>
        </w:tc>
        <w:tc>
          <w:tcPr>
            <w:tcW w:w="923" w:type="dxa"/>
            <w:tcBorders>
              <w:bottom w:val="single" w:sz="4" w:space="0" w:color="auto"/>
            </w:tcBorders>
            <w:vAlign w:val="center"/>
          </w:tcPr>
          <w:p w:rsidR="00ED2321" w:rsidRPr="00DF16CB" w:rsidRDefault="00ED2321" w:rsidP="00090A1B">
            <w:pPr>
              <w:jc w:val="center"/>
              <w:rPr>
                <w:sz w:val="20"/>
                <w:szCs w:val="20"/>
              </w:rPr>
            </w:pPr>
          </w:p>
        </w:tc>
        <w:tc>
          <w:tcPr>
            <w:tcW w:w="657" w:type="dxa"/>
            <w:vAlign w:val="center"/>
          </w:tcPr>
          <w:p w:rsidR="00ED2321" w:rsidRPr="00DF16CB" w:rsidRDefault="00ED2321" w:rsidP="00090A1B">
            <w:pPr>
              <w:jc w:val="center"/>
              <w:rPr>
                <w:sz w:val="20"/>
                <w:szCs w:val="20"/>
              </w:rPr>
            </w:pPr>
            <w:r w:rsidRPr="00DF16CB">
              <w:rPr>
                <w:sz w:val="20"/>
                <w:szCs w:val="20"/>
              </w:rPr>
              <w:t>2</w:t>
            </w:r>
          </w:p>
        </w:tc>
        <w:tc>
          <w:tcPr>
            <w:tcW w:w="4789" w:type="dxa"/>
          </w:tcPr>
          <w:p w:rsidR="00ED2321" w:rsidRPr="002727F4" w:rsidRDefault="002727F4" w:rsidP="00490462">
            <w:pPr>
              <w:widowControl w:val="0"/>
              <w:suppressAutoHyphens/>
              <w:spacing w:line="276" w:lineRule="auto"/>
              <w:jc w:val="both"/>
              <w:rPr>
                <w:sz w:val="20"/>
              </w:rPr>
            </w:pPr>
            <w:r w:rsidRPr="00FF118B">
              <w:rPr>
                <w:sz w:val="20"/>
              </w:rPr>
              <w:t>A lehetséges megújuló energiaforrások beillesztése a rendszerbe.</w:t>
            </w:r>
          </w:p>
        </w:tc>
        <w:tc>
          <w:tcPr>
            <w:tcW w:w="844" w:type="dxa"/>
            <w:tcBorders>
              <w:bottom w:val="single" w:sz="4" w:space="0" w:color="auto"/>
            </w:tcBorders>
          </w:tcPr>
          <w:p w:rsidR="00ED2321" w:rsidRPr="00ED2321" w:rsidRDefault="00ED2321" w:rsidP="001411B8">
            <w:pPr>
              <w:jc w:val="center"/>
            </w:pPr>
          </w:p>
        </w:tc>
        <w:tc>
          <w:tcPr>
            <w:tcW w:w="923" w:type="dxa"/>
            <w:tcBorders>
              <w:bottom w:val="single" w:sz="4" w:space="0" w:color="auto"/>
            </w:tcBorders>
          </w:tcPr>
          <w:p w:rsidR="00ED2321" w:rsidRPr="00ED2321" w:rsidRDefault="00ED2321" w:rsidP="001411B8">
            <w:pPr>
              <w:jc w:val="center"/>
            </w:pPr>
          </w:p>
        </w:tc>
        <w:tc>
          <w:tcPr>
            <w:tcW w:w="1378" w:type="dxa"/>
            <w:tcBorders>
              <w:bottom w:val="single" w:sz="4" w:space="0" w:color="auto"/>
            </w:tcBorders>
          </w:tcPr>
          <w:p w:rsidR="00ED2321" w:rsidRPr="00ED2321" w:rsidRDefault="00ED2321" w:rsidP="001411B8">
            <w:pPr>
              <w:jc w:val="center"/>
            </w:pPr>
          </w:p>
        </w:tc>
      </w:tr>
      <w:tr w:rsidR="000C3D6A" w:rsidRPr="00403362" w:rsidTr="00DF16CB">
        <w:trPr>
          <w:trHeight w:val="1021"/>
        </w:trPr>
        <w:tc>
          <w:tcPr>
            <w:tcW w:w="1582" w:type="dxa"/>
            <w:gridSpan w:val="2"/>
            <w:shd w:val="clear" w:color="auto" w:fill="BFBFBF" w:themeFill="background1" w:themeFillShade="BF"/>
            <w:vAlign w:val="center"/>
          </w:tcPr>
          <w:p w:rsidR="000C3D6A" w:rsidRPr="00DF16CB" w:rsidRDefault="000C3D6A" w:rsidP="00DF16CB">
            <w:pPr>
              <w:spacing w:line="276" w:lineRule="auto"/>
              <w:jc w:val="center"/>
              <w:rPr>
                <w:b/>
                <w:sz w:val="20"/>
                <w:szCs w:val="20"/>
              </w:rPr>
            </w:pPr>
          </w:p>
        </w:tc>
        <w:tc>
          <w:tcPr>
            <w:tcW w:w="657" w:type="dxa"/>
            <w:vAlign w:val="center"/>
          </w:tcPr>
          <w:p w:rsidR="000C3D6A" w:rsidRPr="008A26FF" w:rsidRDefault="008A26FF" w:rsidP="00DF16CB">
            <w:pPr>
              <w:spacing w:line="276" w:lineRule="auto"/>
              <w:jc w:val="center"/>
              <w:rPr>
                <w:b/>
                <w:sz w:val="28"/>
                <w:szCs w:val="28"/>
              </w:rPr>
            </w:pPr>
            <w:r w:rsidRPr="008A26FF">
              <w:rPr>
                <w:b/>
                <w:sz w:val="28"/>
                <w:szCs w:val="28"/>
              </w:rPr>
              <w:t>217</w:t>
            </w:r>
          </w:p>
        </w:tc>
        <w:tc>
          <w:tcPr>
            <w:tcW w:w="4789" w:type="dxa"/>
            <w:vAlign w:val="center"/>
          </w:tcPr>
          <w:p w:rsidR="000C3D6A" w:rsidRDefault="000C3D6A" w:rsidP="000C3D6A">
            <w:pPr>
              <w:jc w:val="center"/>
              <w:rPr>
                <w:b/>
                <w:bCs/>
                <w:sz w:val="28"/>
              </w:rPr>
            </w:pPr>
            <w:r>
              <w:rPr>
                <w:b/>
                <w:bCs/>
                <w:sz w:val="28"/>
              </w:rPr>
              <w:t>11423-12</w:t>
            </w:r>
          </w:p>
          <w:p w:rsidR="000C3D6A" w:rsidRPr="00403362" w:rsidRDefault="000C3D6A" w:rsidP="000C3D6A">
            <w:pPr>
              <w:spacing w:line="276" w:lineRule="auto"/>
              <w:jc w:val="center"/>
              <w:rPr>
                <w:b/>
                <w:sz w:val="28"/>
                <w:szCs w:val="28"/>
              </w:rPr>
            </w:pPr>
            <w:r w:rsidRPr="00E31562">
              <w:rPr>
                <w:b/>
                <w:bCs/>
                <w:sz w:val="28"/>
              </w:rPr>
              <w:t>Energiafelhasználó rendszerek üzemeltetése</w:t>
            </w:r>
          </w:p>
        </w:tc>
        <w:tc>
          <w:tcPr>
            <w:tcW w:w="3145" w:type="dxa"/>
            <w:gridSpan w:val="3"/>
            <w:shd w:val="clear" w:color="auto" w:fill="BFBFBF" w:themeFill="background1" w:themeFillShade="BF"/>
          </w:tcPr>
          <w:p w:rsidR="000C3D6A" w:rsidRPr="00403362" w:rsidRDefault="000C3D6A" w:rsidP="00DF16CB">
            <w:pPr>
              <w:spacing w:line="276" w:lineRule="auto"/>
              <w:jc w:val="center"/>
              <w:rPr>
                <w:b/>
                <w:sz w:val="28"/>
                <w:szCs w:val="28"/>
              </w:rPr>
            </w:pPr>
          </w:p>
        </w:tc>
      </w:tr>
      <w:tr w:rsidR="008E50F9" w:rsidRPr="00DF16CB" w:rsidTr="00344675">
        <w:trPr>
          <w:trHeight w:val="851"/>
        </w:trPr>
        <w:tc>
          <w:tcPr>
            <w:tcW w:w="1582" w:type="dxa"/>
            <w:gridSpan w:val="2"/>
            <w:shd w:val="clear" w:color="auto" w:fill="BFBFBF" w:themeFill="background1" w:themeFillShade="BF"/>
            <w:vAlign w:val="center"/>
          </w:tcPr>
          <w:p w:rsidR="008E50F9" w:rsidRPr="00DF16CB" w:rsidRDefault="008E50F9" w:rsidP="00090A1B">
            <w:pPr>
              <w:jc w:val="center"/>
              <w:rPr>
                <w:sz w:val="24"/>
                <w:szCs w:val="24"/>
              </w:rPr>
            </w:pPr>
          </w:p>
        </w:tc>
        <w:tc>
          <w:tcPr>
            <w:tcW w:w="657" w:type="dxa"/>
            <w:vAlign w:val="center"/>
          </w:tcPr>
          <w:p w:rsidR="008E50F9" w:rsidRPr="00DF16CB" w:rsidRDefault="008E50F9" w:rsidP="00090A1B">
            <w:pPr>
              <w:jc w:val="center"/>
              <w:rPr>
                <w:sz w:val="24"/>
                <w:szCs w:val="24"/>
              </w:rPr>
            </w:pPr>
            <w:r w:rsidRPr="00DF16CB">
              <w:rPr>
                <w:sz w:val="24"/>
                <w:szCs w:val="24"/>
              </w:rPr>
              <w:t>217</w:t>
            </w:r>
          </w:p>
        </w:tc>
        <w:tc>
          <w:tcPr>
            <w:tcW w:w="4789" w:type="dxa"/>
            <w:vAlign w:val="center"/>
          </w:tcPr>
          <w:p w:rsidR="008E50F9" w:rsidRPr="00DF16CB" w:rsidRDefault="008E50F9" w:rsidP="00E31562">
            <w:pPr>
              <w:jc w:val="center"/>
              <w:rPr>
                <w:sz w:val="24"/>
                <w:szCs w:val="24"/>
              </w:rPr>
            </w:pPr>
            <w:r w:rsidRPr="00DF16CB">
              <w:rPr>
                <w:bCs/>
                <w:sz w:val="24"/>
                <w:szCs w:val="24"/>
              </w:rPr>
              <w:t>Energiafelhasználás gyakorlata</w:t>
            </w:r>
          </w:p>
        </w:tc>
        <w:tc>
          <w:tcPr>
            <w:tcW w:w="3145" w:type="dxa"/>
            <w:gridSpan w:val="3"/>
            <w:shd w:val="clear" w:color="auto" w:fill="BFBFBF" w:themeFill="background1" w:themeFillShade="BF"/>
          </w:tcPr>
          <w:p w:rsidR="008E50F9" w:rsidRPr="00DF16CB" w:rsidRDefault="008E50F9" w:rsidP="001411B8">
            <w:pPr>
              <w:jc w:val="center"/>
              <w:rPr>
                <w:sz w:val="24"/>
                <w:szCs w:val="24"/>
              </w:rPr>
            </w:pPr>
          </w:p>
        </w:tc>
      </w:tr>
      <w:tr w:rsidR="008E50F9" w:rsidRPr="00DF16CB" w:rsidTr="00344675">
        <w:trPr>
          <w:trHeight w:val="794"/>
        </w:trPr>
        <w:tc>
          <w:tcPr>
            <w:tcW w:w="1582" w:type="dxa"/>
            <w:gridSpan w:val="2"/>
            <w:shd w:val="clear" w:color="auto" w:fill="BFBFBF" w:themeFill="background1" w:themeFillShade="BF"/>
            <w:vAlign w:val="center"/>
          </w:tcPr>
          <w:p w:rsidR="008E50F9" w:rsidRPr="00DF16CB" w:rsidRDefault="008E50F9" w:rsidP="00090A1B">
            <w:pPr>
              <w:jc w:val="center"/>
              <w:rPr>
                <w:sz w:val="20"/>
                <w:szCs w:val="20"/>
              </w:rPr>
            </w:pPr>
          </w:p>
        </w:tc>
        <w:tc>
          <w:tcPr>
            <w:tcW w:w="657" w:type="dxa"/>
            <w:vAlign w:val="center"/>
          </w:tcPr>
          <w:p w:rsidR="008E50F9" w:rsidRPr="00DF16CB" w:rsidRDefault="008E50F9" w:rsidP="00090A1B">
            <w:pPr>
              <w:jc w:val="center"/>
              <w:rPr>
                <w:sz w:val="20"/>
                <w:szCs w:val="20"/>
              </w:rPr>
            </w:pPr>
            <w:r w:rsidRPr="00DF16CB">
              <w:rPr>
                <w:sz w:val="20"/>
                <w:szCs w:val="20"/>
              </w:rPr>
              <w:t>121</w:t>
            </w:r>
          </w:p>
        </w:tc>
        <w:tc>
          <w:tcPr>
            <w:tcW w:w="4789" w:type="dxa"/>
            <w:vAlign w:val="center"/>
          </w:tcPr>
          <w:p w:rsidR="008E50F9" w:rsidRPr="00DF16CB" w:rsidRDefault="008E50F9" w:rsidP="00E31562">
            <w:pPr>
              <w:jc w:val="center"/>
            </w:pPr>
            <w:r w:rsidRPr="00DF16CB">
              <w:rPr>
                <w:sz w:val="20"/>
                <w:szCs w:val="20"/>
              </w:rPr>
              <w:t>Épületgépészeti üzemszervezés, -fenntartás</w:t>
            </w:r>
          </w:p>
        </w:tc>
        <w:tc>
          <w:tcPr>
            <w:tcW w:w="3145" w:type="dxa"/>
            <w:gridSpan w:val="3"/>
            <w:shd w:val="clear" w:color="auto" w:fill="BFBFBF" w:themeFill="background1" w:themeFillShade="BF"/>
          </w:tcPr>
          <w:p w:rsidR="008E50F9" w:rsidRPr="00DF16CB" w:rsidRDefault="008E50F9" w:rsidP="001411B8">
            <w:pPr>
              <w:jc w:val="center"/>
            </w:pPr>
          </w:p>
        </w:tc>
      </w:tr>
      <w:tr w:rsidR="001A28AB" w:rsidTr="00344675">
        <w:trPr>
          <w:trHeight w:val="1021"/>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6</w:t>
            </w:r>
          </w:p>
        </w:tc>
        <w:tc>
          <w:tcPr>
            <w:tcW w:w="4789" w:type="dxa"/>
          </w:tcPr>
          <w:p w:rsidR="001A28AB" w:rsidRPr="00DF16CB" w:rsidRDefault="001A28AB" w:rsidP="001A28AB">
            <w:pPr>
              <w:widowControl w:val="0"/>
              <w:suppressAutoHyphens/>
              <w:spacing w:line="276" w:lineRule="auto"/>
              <w:jc w:val="both"/>
              <w:rPr>
                <w:sz w:val="20"/>
                <w:szCs w:val="20"/>
              </w:rPr>
            </w:pPr>
            <w:r w:rsidRPr="00DF16CB">
              <w:rPr>
                <w:sz w:val="20"/>
                <w:szCs w:val="20"/>
              </w:rPr>
              <w:t>Hőenergiaellátó rendszerekhez kapcsolódó ismeretek.</w:t>
            </w:r>
            <w:r w:rsidR="00942FD4">
              <w:rPr>
                <w:sz w:val="20"/>
                <w:szCs w:val="20"/>
              </w:rPr>
              <w:t xml:space="preserve"> </w:t>
            </w:r>
            <w:r w:rsidRPr="00DF16CB">
              <w:rPr>
                <w:sz w:val="20"/>
                <w:szCs w:val="20"/>
              </w:rPr>
              <w:t>A h</w:t>
            </w:r>
            <w:r w:rsidR="008A26FF">
              <w:rPr>
                <w:sz w:val="20"/>
                <w:szCs w:val="20"/>
              </w:rPr>
              <w:t xml:space="preserve">őenergia termelés és hőellátás </w:t>
            </w:r>
            <w:r w:rsidRPr="00DF16CB">
              <w:rPr>
                <w:sz w:val="20"/>
                <w:szCs w:val="20"/>
              </w:rPr>
              <w:t>témakör kapcsán szerzett elméleti ismeretek kibővítése, gyakorlati hasznosításának alapjai.</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0C3D6A">
        <w:trPr>
          <w:trHeight w:val="97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widowControl w:val="0"/>
              <w:suppressAutoHyphens/>
              <w:spacing w:line="276" w:lineRule="auto"/>
              <w:jc w:val="both"/>
              <w:rPr>
                <w:sz w:val="20"/>
                <w:szCs w:val="20"/>
              </w:rPr>
            </w:pPr>
            <w:r w:rsidRPr="00B762C5">
              <w:rPr>
                <w:sz w:val="20"/>
                <w:szCs w:val="20"/>
              </w:rPr>
              <w:t>A lényegi szervezési és üzemfenntartási kérdések. Az üzemeltetési és üzembiztonsági kérdések, az üzemeltetési terv készítése, tervben foglalt üzemellátási, energetikai és a környezetvédelmi előírások alkalmazása.</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0C3D6A">
        <w:trPr>
          <w:trHeight w:val="97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widowControl w:val="0"/>
              <w:suppressAutoHyphens/>
              <w:spacing w:line="276" w:lineRule="auto"/>
              <w:jc w:val="both"/>
              <w:rPr>
                <w:sz w:val="20"/>
                <w:szCs w:val="20"/>
              </w:rPr>
            </w:pPr>
            <w:r w:rsidRPr="00B762C5">
              <w:rPr>
                <w:sz w:val="20"/>
                <w:szCs w:val="20"/>
              </w:rPr>
              <w:t>A munkavégzéshez szükséges dokumentumok és azok nyilvántartása, az üzemvitelhez szükséges mérő és diagnosztikai eszközök. Az üzemeltetéshez szükséges anyag, eszköz és humán erőforrás szervezése, az energiaellátó, tűz- és vagyonvédelmi, informatikai rendszerek üzemképes állapotának biztosítási módszereinek megismerése.</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0C3D6A">
        <w:trPr>
          <w:trHeight w:val="97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widowControl w:val="0"/>
              <w:suppressAutoHyphens/>
              <w:spacing w:line="276" w:lineRule="auto"/>
              <w:jc w:val="both"/>
              <w:rPr>
                <w:sz w:val="20"/>
                <w:szCs w:val="20"/>
              </w:rPr>
            </w:pPr>
            <w:r w:rsidRPr="00B762C5">
              <w:rPr>
                <w:sz w:val="20"/>
                <w:szCs w:val="20"/>
              </w:rPr>
              <w:t>A meghibásodások esetén követendő üzemzavar elhárítás módszerei, a tervszerű megelőző karbantartási és energiafelhasználás optimalizálási folyamatok előkészítése és megvalósítása.</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344675">
        <w:trPr>
          <w:trHeight w:val="79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widowControl w:val="0"/>
              <w:suppressAutoHyphens/>
              <w:spacing w:line="276" w:lineRule="auto"/>
              <w:jc w:val="both"/>
              <w:rPr>
                <w:sz w:val="20"/>
                <w:szCs w:val="20"/>
              </w:rPr>
            </w:pPr>
            <w:r w:rsidRPr="00B762C5">
              <w:rPr>
                <w:sz w:val="20"/>
                <w:szCs w:val="20"/>
              </w:rPr>
              <w:t>Az üzemviteli és fenntartási kérdések, a megfigyelendő üzemviteli adatok meghatározása, annak gyűjtésének módszerei, a gyűjtés folyamata.</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0C3D6A">
        <w:trPr>
          <w:trHeight w:val="97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adjustRightInd w:val="0"/>
              <w:spacing w:line="276" w:lineRule="auto"/>
              <w:jc w:val="both"/>
              <w:rPr>
                <w:sz w:val="20"/>
                <w:szCs w:val="20"/>
              </w:rPr>
            </w:pPr>
            <w:r w:rsidRPr="00B762C5">
              <w:rPr>
                <w:sz w:val="20"/>
                <w:szCs w:val="20"/>
              </w:rPr>
              <w:t>Az üzemképes és hatékony állapot fenntartását biztosító állapot felmérési és diagnosztikai vizsgálatok, a veszteségfeltáró vizsgálatok módszerei, a feltárt eltérések elhárítása, az üzemvitel optimalizáláshoz energiafelhasználási normatívák képzése, azok betartásának ellenőrzési módjai.</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344675">
        <w:trPr>
          <w:trHeight w:val="1021"/>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adjustRightInd w:val="0"/>
              <w:spacing w:line="276" w:lineRule="auto"/>
              <w:jc w:val="both"/>
              <w:rPr>
                <w:sz w:val="20"/>
                <w:szCs w:val="20"/>
              </w:rPr>
            </w:pPr>
            <w:r w:rsidRPr="00B762C5">
              <w:rPr>
                <w:sz w:val="20"/>
                <w:szCs w:val="20"/>
              </w:rPr>
              <w:t>Az üzemviteli eltérések esetén a szükséges intézkedések módjai, eszközei, valamint az energiaellátó rendszer korszerűsítésére, optimalizálására, fázisjavításra vonatkozó javaslat kidolgozása.</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344675">
        <w:trPr>
          <w:trHeight w:val="1021"/>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widowControl w:val="0"/>
              <w:suppressAutoHyphens/>
              <w:spacing w:line="276" w:lineRule="auto"/>
              <w:jc w:val="both"/>
              <w:rPr>
                <w:sz w:val="20"/>
                <w:szCs w:val="20"/>
              </w:rPr>
            </w:pPr>
            <w:r w:rsidRPr="00B762C5">
              <w:rPr>
                <w:sz w:val="20"/>
                <w:szCs w:val="20"/>
              </w:rPr>
              <w:t>A hatósági intézkedések és mérések, a hatósági vizsgálatok progra</w:t>
            </w:r>
            <w:r w:rsidR="00881847">
              <w:rPr>
                <w:sz w:val="20"/>
                <w:szCs w:val="20"/>
              </w:rPr>
              <w:t xml:space="preserve">mozása, éves terv elkészítése, </w:t>
            </w:r>
            <w:r w:rsidRPr="00B762C5">
              <w:rPr>
                <w:sz w:val="20"/>
                <w:szCs w:val="20"/>
              </w:rPr>
              <w:t>a hatósági vizsgálatokon való részvétel, az azzal kapcsolatos előkészítési és lezárási feladatok.</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344675">
        <w:trPr>
          <w:trHeight w:val="79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adjustRightInd w:val="0"/>
              <w:spacing w:line="276" w:lineRule="auto"/>
              <w:jc w:val="both"/>
              <w:rPr>
                <w:sz w:val="20"/>
                <w:szCs w:val="20"/>
              </w:rPr>
            </w:pPr>
            <w:r w:rsidRPr="00B762C5">
              <w:rPr>
                <w:sz w:val="20"/>
                <w:szCs w:val="20"/>
              </w:rPr>
              <w:t>A hatósági és belső adatszolgáltatások teljesítése, a mérések, vizsgálatok eredményeinek hatékonysági elemzése.</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344675">
        <w:trPr>
          <w:trHeight w:val="79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adjustRightInd w:val="0"/>
              <w:spacing w:line="276" w:lineRule="auto"/>
              <w:jc w:val="both"/>
              <w:rPr>
                <w:sz w:val="20"/>
                <w:szCs w:val="20"/>
              </w:rPr>
            </w:pPr>
            <w:r w:rsidRPr="00B762C5">
              <w:rPr>
                <w:sz w:val="20"/>
                <w:szCs w:val="20"/>
              </w:rPr>
              <w:t>Az energetikai tanúsítások elvégzésének és dokumentálása. A tanúsítási feltételek helyszíni biztosításának tartalmi és módszertani kérdései.</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344675">
        <w:trPr>
          <w:trHeight w:val="79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adjustRightInd w:val="0"/>
              <w:spacing w:line="276" w:lineRule="auto"/>
              <w:jc w:val="both"/>
              <w:rPr>
                <w:sz w:val="20"/>
                <w:szCs w:val="20"/>
              </w:rPr>
            </w:pPr>
            <w:r w:rsidRPr="00B762C5">
              <w:rPr>
                <w:sz w:val="20"/>
                <w:szCs w:val="20"/>
              </w:rPr>
              <w:t>A hőtermelő és légkondicionáló rendszerek energetikai felülvizsgálatának előkészítése és megszervezése.</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0C3D6A">
        <w:trPr>
          <w:trHeight w:val="77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DF16CB" w:rsidRDefault="001A28AB" w:rsidP="001A28AB">
            <w:pPr>
              <w:widowControl w:val="0"/>
              <w:suppressAutoHyphens/>
              <w:spacing w:line="276" w:lineRule="auto"/>
              <w:jc w:val="both"/>
              <w:rPr>
                <w:sz w:val="20"/>
                <w:szCs w:val="20"/>
              </w:rPr>
            </w:pPr>
            <w:r w:rsidRPr="00DF16CB">
              <w:rPr>
                <w:sz w:val="20"/>
                <w:szCs w:val="20"/>
              </w:rPr>
              <w:t>Rendszerdiagnosztikai ismeretek. A komfort és energetikai célú üzemi és hatósági mérések, felülvizsgálatok előkészítése és szervezése.</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344675">
        <w:trPr>
          <w:trHeight w:val="1021"/>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adjustRightInd w:val="0"/>
              <w:spacing w:line="276" w:lineRule="auto"/>
              <w:jc w:val="both"/>
              <w:rPr>
                <w:sz w:val="20"/>
                <w:szCs w:val="20"/>
              </w:rPr>
            </w:pPr>
            <w:r w:rsidRPr="00B762C5">
              <w:rPr>
                <w:sz w:val="20"/>
                <w:szCs w:val="20"/>
              </w:rPr>
              <w:t xml:space="preserve">A mérések, az auditok és felülvizsgálatok eredményeként született lehetséges módosítási javaslatok értelmezése, az egyes rendszerek módosítására, az üzemeltetés korszerűsítésére. </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344675">
        <w:trPr>
          <w:trHeight w:val="79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1A28AB">
            <w:pPr>
              <w:adjustRightInd w:val="0"/>
              <w:spacing w:line="276" w:lineRule="auto"/>
              <w:jc w:val="both"/>
              <w:rPr>
                <w:sz w:val="20"/>
                <w:szCs w:val="20"/>
              </w:rPr>
            </w:pPr>
            <w:r w:rsidRPr="00B762C5">
              <w:rPr>
                <w:sz w:val="20"/>
                <w:szCs w:val="20"/>
              </w:rPr>
              <w:t>Az állapotinformációk gyűjtése érdekében, épületfizikai, épület</w:t>
            </w:r>
            <w:r w:rsidR="00942FD4">
              <w:rPr>
                <w:sz w:val="20"/>
                <w:szCs w:val="20"/>
              </w:rPr>
              <w:t>gépészeti és épületvillamossági</w:t>
            </w:r>
            <w:r w:rsidRPr="00B762C5">
              <w:rPr>
                <w:sz w:val="20"/>
                <w:szCs w:val="20"/>
              </w:rPr>
              <w:t xml:space="preserve"> részletes diagnosztikai vizsgálatok végzése, végeztetése. </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0C3D6A">
        <w:trPr>
          <w:trHeight w:val="974"/>
        </w:trPr>
        <w:tc>
          <w:tcPr>
            <w:tcW w:w="659" w:type="dxa"/>
            <w:vAlign w:val="center"/>
          </w:tcPr>
          <w:p w:rsidR="001A28AB" w:rsidRPr="00DF16CB" w:rsidRDefault="001A28AB" w:rsidP="00090A1B">
            <w:pPr>
              <w:jc w:val="center"/>
              <w:rPr>
                <w:sz w:val="20"/>
                <w:szCs w:val="20"/>
              </w:rPr>
            </w:pPr>
          </w:p>
        </w:tc>
        <w:tc>
          <w:tcPr>
            <w:tcW w:w="923" w:type="dxa"/>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8</w:t>
            </w:r>
          </w:p>
        </w:tc>
        <w:tc>
          <w:tcPr>
            <w:tcW w:w="4789" w:type="dxa"/>
          </w:tcPr>
          <w:p w:rsidR="001A28AB" w:rsidRPr="00B762C5" w:rsidRDefault="001A28AB" w:rsidP="006F10CC">
            <w:pPr>
              <w:adjustRightInd w:val="0"/>
              <w:spacing w:line="276" w:lineRule="auto"/>
              <w:jc w:val="both"/>
              <w:rPr>
                <w:sz w:val="20"/>
                <w:szCs w:val="20"/>
              </w:rPr>
            </w:pPr>
            <w:r w:rsidRPr="00B762C5">
              <w:rPr>
                <w:sz w:val="20"/>
                <w:szCs w:val="20"/>
              </w:rPr>
              <w:t>A feltárt adatokat vizsgálva és elemezve a berendezések, rendszerek műszaki állapotá</w:t>
            </w:r>
            <w:r w:rsidR="006F10CC">
              <w:rPr>
                <w:sz w:val="20"/>
                <w:szCs w:val="20"/>
              </w:rPr>
              <w:t>nak értékelése</w:t>
            </w:r>
            <w:r w:rsidRPr="00B762C5">
              <w:rPr>
                <w:sz w:val="20"/>
                <w:szCs w:val="20"/>
              </w:rPr>
              <w:t>, annak megfelelő megelőző karbantartási, javítási terv készít</w:t>
            </w:r>
            <w:r w:rsidR="006F10CC">
              <w:rPr>
                <w:sz w:val="20"/>
                <w:szCs w:val="20"/>
              </w:rPr>
              <w:t>ése</w:t>
            </w:r>
            <w:r w:rsidRPr="00B762C5">
              <w:rPr>
                <w:sz w:val="20"/>
                <w:szCs w:val="20"/>
              </w:rPr>
              <w:t>, felújítási átalakítási tervet készít</w:t>
            </w:r>
            <w:r w:rsidR="006F10CC">
              <w:rPr>
                <w:sz w:val="20"/>
                <w:szCs w:val="20"/>
              </w:rPr>
              <w:t>ése,</w:t>
            </w:r>
            <w:r w:rsidRPr="00B762C5">
              <w:rPr>
                <w:sz w:val="20"/>
                <w:szCs w:val="20"/>
              </w:rPr>
              <w:t xml:space="preserve"> intézked</w:t>
            </w:r>
            <w:r w:rsidR="006F10CC">
              <w:rPr>
                <w:sz w:val="20"/>
                <w:szCs w:val="20"/>
              </w:rPr>
              <w:t xml:space="preserve">és </w:t>
            </w:r>
            <w:r w:rsidRPr="00B762C5">
              <w:rPr>
                <w:sz w:val="20"/>
                <w:szCs w:val="20"/>
              </w:rPr>
              <w:t>a feltárt hiányosságok megszüntetéséről, átalakítási feladatok elvégzéséről.</w:t>
            </w:r>
          </w:p>
        </w:tc>
        <w:tc>
          <w:tcPr>
            <w:tcW w:w="844" w:type="dxa"/>
          </w:tcPr>
          <w:p w:rsidR="001A28AB" w:rsidRPr="00ED2321" w:rsidRDefault="001A28AB" w:rsidP="001411B8">
            <w:pPr>
              <w:jc w:val="center"/>
            </w:pPr>
          </w:p>
        </w:tc>
        <w:tc>
          <w:tcPr>
            <w:tcW w:w="923" w:type="dxa"/>
          </w:tcPr>
          <w:p w:rsidR="001A28AB" w:rsidRPr="00ED2321" w:rsidRDefault="001A28AB" w:rsidP="001411B8">
            <w:pPr>
              <w:jc w:val="center"/>
            </w:pPr>
          </w:p>
        </w:tc>
        <w:tc>
          <w:tcPr>
            <w:tcW w:w="1378" w:type="dxa"/>
          </w:tcPr>
          <w:p w:rsidR="001A28AB" w:rsidRPr="00ED2321" w:rsidRDefault="001A28AB" w:rsidP="001411B8">
            <w:pPr>
              <w:jc w:val="center"/>
            </w:pPr>
          </w:p>
        </w:tc>
      </w:tr>
      <w:tr w:rsidR="001A28AB" w:rsidTr="002969E2">
        <w:trPr>
          <w:trHeight w:val="974"/>
        </w:trPr>
        <w:tc>
          <w:tcPr>
            <w:tcW w:w="659" w:type="dxa"/>
            <w:tcBorders>
              <w:bottom w:val="single" w:sz="4" w:space="0" w:color="auto"/>
            </w:tcBorders>
            <w:vAlign w:val="center"/>
          </w:tcPr>
          <w:p w:rsidR="001A28AB" w:rsidRPr="00DF16CB" w:rsidRDefault="001A28AB" w:rsidP="00090A1B">
            <w:pPr>
              <w:jc w:val="center"/>
              <w:rPr>
                <w:sz w:val="20"/>
                <w:szCs w:val="20"/>
              </w:rPr>
            </w:pPr>
          </w:p>
        </w:tc>
        <w:tc>
          <w:tcPr>
            <w:tcW w:w="923" w:type="dxa"/>
            <w:tcBorders>
              <w:bottom w:val="single" w:sz="4" w:space="0" w:color="auto"/>
            </w:tcBorders>
            <w:vAlign w:val="center"/>
          </w:tcPr>
          <w:p w:rsidR="001A28AB" w:rsidRPr="00DF16CB" w:rsidRDefault="001A28AB" w:rsidP="00090A1B">
            <w:pPr>
              <w:jc w:val="center"/>
              <w:rPr>
                <w:sz w:val="20"/>
                <w:szCs w:val="20"/>
              </w:rPr>
            </w:pPr>
          </w:p>
        </w:tc>
        <w:tc>
          <w:tcPr>
            <w:tcW w:w="657" w:type="dxa"/>
            <w:vAlign w:val="center"/>
          </w:tcPr>
          <w:p w:rsidR="001A28AB" w:rsidRPr="00DF16CB" w:rsidRDefault="001A28AB" w:rsidP="00090A1B">
            <w:pPr>
              <w:jc w:val="center"/>
              <w:rPr>
                <w:sz w:val="20"/>
                <w:szCs w:val="20"/>
              </w:rPr>
            </w:pPr>
            <w:r w:rsidRPr="00DF16CB">
              <w:rPr>
                <w:sz w:val="20"/>
                <w:szCs w:val="20"/>
              </w:rPr>
              <w:t>3</w:t>
            </w:r>
          </w:p>
        </w:tc>
        <w:tc>
          <w:tcPr>
            <w:tcW w:w="4789" w:type="dxa"/>
          </w:tcPr>
          <w:p w:rsidR="001A28AB" w:rsidRPr="00B762C5" w:rsidRDefault="001A28AB" w:rsidP="006F10CC">
            <w:pPr>
              <w:adjustRightInd w:val="0"/>
              <w:spacing w:line="276" w:lineRule="auto"/>
              <w:jc w:val="both"/>
              <w:rPr>
                <w:sz w:val="20"/>
                <w:szCs w:val="20"/>
              </w:rPr>
            </w:pPr>
            <w:r w:rsidRPr="00B762C5">
              <w:rPr>
                <w:sz w:val="20"/>
                <w:szCs w:val="20"/>
              </w:rPr>
              <w:t>A rendszerek komplex értékelésével szakáganként és összességében az energia-hatékony, környezetkímélő technológiák, üzemmódok alkalmazhatóságá</w:t>
            </w:r>
            <w:r w:rsidR="006F10CC">
              <w:rPr>
                <w:sz w:val="20"/>
                <w:szCs w:val="20"/>
              </w:rPr>
              <w:t>nak magvizsgálása, vagy megvizsgáltatása,</w:t>
            </w:r>
            <w:r w:rsidRPr="00B762C5">
              <w:rPr>
                <w:sz w:val="20"/>
                <w:szCs w:val="20"/>
              </w:rPr>
              <w:t xml:space="preserve"> valamint a megújuló energiák fokozott alkalmazás</w:t>
            </w:r>
            <w:r w:rsidR="006F10CC">
              <w:rPr>
                <w:sz w:val="20"/>
                <w:szCs w:val="20"/>
              </w:rPr>
              <w:t>a lehetőségének vizsgálata.</w:t>
            </w:r>
          </w:p>
        </w:tc>
        <w:tc>
          <w:tcPr>
            <w:tcW w:w="844" w:type="dxa"/>
            <w:tcBorders>
              <w:bottom w:val="single" w:sz="4" w:space="0" w:color="auto"/>
            </w:tcBorders>
          </w:tcPr>
          <w:p w:rsidR="001A28AB" w:rsidRPr="00ED2321" w:rsidRDefault="001A28AB" w:rsidP="001411B8">
            <w:pPr>
              <w:jc w:val="center"/>
            </w:pPr>
          </w:p>
        </w:tc>
        <w:tc>
          <w:tcPr>
            <w:tcW w:w="923" w:type="dxa"/>
            <w:tcBorders>
              <w:bottom w:val="single" w:sz="4" w:space="0" w:color="auto"/>
            </w:tcBorders>
          </w:tcPr>
          <w:p w:rsidR="001A28AB" w:rsidRPr="00ED2321" w:rsidRDefault="001A28AB" w:rsidP="001411B8">
            <w:pPr>
              <w:jc w:val="center"/>
            </w:pPr>
          </w:p>
        </w:tc>
        <w:tc>
          <w:tcPr>
            <w:tcW w:w="1378" w:type="dxa"/>
            <w:tcBorders>
              <w:bottom w:val="single" w:sz="4" w:space="0" w:color="auto"/>
            </w:tcBorders>
          </w:tcPr>
          <w:p w:rsidR="001A28AB" w:rsidRPr="00ED2321" w:rsidRDefault="001A28AB" w:rsidP="001411B8">
            <w:pPr>
              <w:jc w:val="center"/>
            </w:pPr>
          </w:p>
        </w:tc>
      </w:tr>
      <w:tr w:rsidR="008E50F9" w:rsidRPr="00DF16CB" w:rsidTr="00344675">
        <w:trPr>
          <w:trHeight w:val="794"/>
        </w:trPr>
        <w:tc>
          <w:tcPr>
            <w:tcW w:w="1582" w:type="dxa"/>
            <w:gridSpan w:val="2"/>
            <w:shd w:val="clear" w:color="auto" w:fill="BFBFBF" w:themeFill="background1" w:themeFillShade="BF"/>
            <w:vAlign w:val="center"/>
          </w:tcPr>
          <w:p w:rsidR="008E50F9" w:rsidRPr="00DF16CB" w:rsidRDefault="008E50F9" w:rsidP="00090A1B">
            <w:pPr>
              <w:jc w:val="center"/>
              <w:rPr>
                <w:sz w:val="20"/>
                <w:szCs w:val="20"/>
              </w:rPr>
            </w:pPr>
          </w:p>
        </w:tc>
        <w:tc>
          <w:tcPr>
            <w:tcW w:w="657" w:type="dxa"/>
            <w:vAlign w:val="center"/>
          </w:tcPr>
          <w:p w:rsidR="008E50F9" w:rsidRPr="00DF16CB" w:rsidRDefault="008E50F9" w:rsidP="00090A1B">
            <w:pPr>
              <w:jc w:val="center"/>
              <w:rPr>
                <w:sz w:val="20"/>
                <w:szCs w:val="20"/>
              </w:rPr>
            </w:pPr>
            <w:r w:rsidRPr="00DF16CB">
              <w:rPr>
                <w:sz w:val="20"/>
                <w:szCs w:val="20"/>
              </w:rPr>
              <w:t>32</w:t>
            </w:r>
          </w:p>
        </w:tc>
        <w:tc>
          <w:tcPr>
            <w:tcW w:w="4789" w:type="dxa"/>
            <w:vAlign w:val="center"/>
          </w:tcPr>
          <w:p w:rsidR="008E50F9" w:rsidRPr="00DF16CB" w:rsidRDefault="001A28AB" w:rsidP="008E50F9">
            <w:pPr>
              <w:jc w:val="center"/>
            </w:pPr>
            <w:r w:rsidRPr="00DF16CB">
              <w:rPr>
                <w:sz w:val="20"/>
              </w:rPr>
              <w:t>Villamos</w:t>
            </w:r>
            <w:r w:rsidR="006F10CC">
              <w:rPr>
                <w:sz w:val="20"/>
              </w:rPr>
              <w:t>-</w:t>
            </w:r>
            <w:r w:rsidRPr="00DF16CB">
              <w:rPr>
                <w:sz w:val="20"/>
              </w:rPr>
              <w:t>energia-ellátás szervezése, üzemfenntartása</w:t>
            </w:r>
          </w:p>
        </w:tc>
        <w:tc>
          <w:tcPr>
            <w:tcW w:w="3145" w:type="dxa"/>
            <w:gridSpan w:val="3"/>
            <w:shd w:val="clear" w:color="auto" w:fill="BFBFBF" w:themeFill="background1" w:themeFillShade="BF"/>
          </w:tcPr>
          <w:p w:rsidR="008E50F9" w:rsidRPr="00DF16CB" w:rsidRDefault="008E50F9" w:rsidP="001411B8">
            <w:pPr>
              <w:jc w:val="center"/>
            </w:pPr>
          </w:p>
        </w:tc>
      </w:tr>
      <w:tr w:rsidR="001B7D8B" w:rsidTr="00344675">
        <w:trPr>
          <w:trHeight w:val="1021"/>
        </w:trPr>
        <w:tc>
          <w:tcPr>
            <w:tcW w:w="659" w:type="dxa"/>
            <w:vAlign w:val="center"/>
          </w:tcPr>
          <w:p w:rsidR="001B7D8B" w:rsidRPr="00DF16CB" w:rsidRDefault="001B7D8B" w:rsidP="00090A1B">
            <w:pPr>
              <w:jc w:val="center"/>
              <w:rPr>
                <w:sz w:val="20"/>
                <w:szCs w:val="20"/>
              </w:rPr>
            </w:pPr>
          </w:p>
        </w:tc>
        <w:tc>
          <w:tcPr>
            <w:tcW w:w="923" w:type="dxa"/>
            <w:vAlign w:val="center"/>
          </w:tcPr>
          <w:p w:rsidR="001B7D8B" w:rsidRPr="00DF16CB" w:rsidRDefault="001B7D8B" w:rsidP="00090A1B">
            <w:pPr>
              <w:jc w:val="center"/>
              <w:rPr>
                <w:sz w:val="20"/>
                <w:szCs w:val="20"/>
              </w:rPr>
            </w:pPr>
          </w:p>
        </w:tc>
        <w:tc>
          <w:tcPr>
            <w:tcW w:w="657" w:type="dxa"/>
            <w:vAlign w:val="center"/>
          </w:tcPr>
          <w:p w:rsidR="001B7D8B" w:rsidRPr="00DF16CB" w:rsidRDefault="001B7D8B" w:rsidP="00090A1B">
            <w:pPr>
              <w:jc w:val="center"/>
              <w:rPr>
                <w:sz w:val="20"/>
                <w:szCs w:val="20"/>
              </w:rPr>
            </w:pPr>
            <w:r w:rsidRPr="00DF16CB">
              <w:rPr>
                <w:sz w:val="20"/>
                <w:szCs w:val="20"/>
              </w:rPr>
              <w:t>5</w:t>
            </w:r>
          </w:p>
        </w:tc>
        <w:tc>
          <w:tcPr>
            <w:tcW w:w="4789" w:type="dxa"/>
          </w:tcPr>
          <w:p w:rsidR="001B7D8B" w:rsidRPr="00A80E70" w:rsidRDefault="006F10CC" w:rsidP="006F10CC">
            <w:pPr>
              <w:adjustRightInd w:val="0"/>
              <w:spacing w:line="276" w:lineRule="auto"/>
              <w:jc w:val="both"/>
              <w:rPr>
                <w:sz w:val="20"/>
              </w:rPr>
            </w:pPr>
            <w:r>
              <w:rPr>
                <w:sz w:val="20"/>
              </w:rPr>
              <w:t>Ü</w:t>
            </w:r>
            <w:r w:rsidR="001B7D8B" w:rsidRPr="00A80E70">
              <w:rPr>
                <w:sz w:val="20"/>
              </w:rPr>
              <w:t>zemeltetési és üzembiztonsági feladatok a villamos</w:t>
            </w:r>
            <w:r w:rsidR="00942FD4">
              <w:rPr>
                <w:sz w:val="20"/>
              </w:rPr>
              <w:t>-</w:t>
            </w:r>
            <w:r w:rsidR="001B7D8B" w:rsidRPr="00A80E70">
              <w:rPr>
                <w:sz w:val="20"/>
              </w:rPr>
              <w:t>energia üzemeltetési terv, energiamérleg készítésére, üzemellátási, energetikai és a környezetvédelmi előírásokra.</w:t>
            </w:r>
          </w:p>
        </w:tc>
        <w:tc>
          <w:tcPr>
            <w:tcW w:w="844" w:type="dxa"/>
          </w:tcPr>
          <w:p w:rsidR="001B7D8B" w:rsidRPr="00ED2321" w:rsidRDefault="001B7D8B" w:rsidP="001411B8">
            <w:pPr>
              <w:jc w:val="center"/>
            </w:pPr>
          </w:p>
        </w:tc>
        <w:tc>
          <w:tcPr>
            <w:tcW w:w="923" w:type="dxa"/>
          </w:tcPr>
          <w:p w:rsidR="001B7D8B" w:rsidRPr="00ED2321" w:rsidRDefault="001B7D8B" w:rsidP="001411B8">
            <w:pPr>
              <w:jc w:val="center"/>
            </w:pPr>
          </w:p>
        </w:tc>
        <w:tc>
          <w:tcPr>
            <w:tcW w:w="1378" w:type="dxa"/>
          </w:tcPr>
          <w:p w:rsidR="001B7D8B" w:rsidRPr="00ED2321" w:rsidRDefault="001B7D8B" w:rsidP="001411B8">
            <w:pPr>
              <w:jc w:val="center"/>
            </w:pPr>
          </w:p>
        </w:tc>
      </w:tr>
      <w:tr w:rsidR="001B7D8B" w:rsidTr="000C3D6A">
        <w:trPr>
          <w:trHeight w:val="974"/>
        </w:trPr>
        <w:tc>
          <w:tcPr>
            <w:tcW w:w="659" w:type="dxa"/>
            <w:vAlign w:val="center"/>
          </w:tcPr>
          <w:p w:rsidR="001B7D8B" w:rsidRPr="00DF16CB" w:rsidRDefault="001B7D8B" w:rsidP="00090A1B">
            <w:pPr>
              <w:jc w:val="center"/>
              <w:rPr>
                <w:sz w:val="20"/>
                <w:szCs w:val="20"/>
              </w:rPr>
            </w:pPr>
          </w:p>
        </w:tc>
        <w:tc>
          <w:tcPr>
            <w:tcW w:w="923" w:type="dxa"/>
            <w:vAlign w:val="center"/>
          </w:tcPr>
          <w:p w:rsidR="001B7D8B" w:rsidRPr="00DF16CB" w:rsidRDefault="001B7D8B" w:rsidP="00090A1B">
            <w:pPr>
              <w:jc w:val="center"/>
              <w:rPr>
                <w:sz w:val="20"/>
                <w:szCs w:val="20"/>
              </w:rPr>
            </w:pPr>
          </w:p>
        </w:tc>
        <w:tc>
          <w:tcPr>
            <w:tcW w:w="657" w:type="dxa"/>
            <w:vAlign w:val="center"/>
          </w:tcPr>
          <w:p w:rsidR="001B7D8B" w:rsidRPr="00DF16CB" w:rsidRDefault="001B7D8B" w:rsidP="00090A1B">
            <w:pPr>
              <w:jc w:val="center"/>
              <w:rPr>
                <w:sz w:val="20"/>
                <w:szCs w:val="20"/>
              </w:rPr>
            </w:pPr>
            <w:r w:rsidRPr="00DF16CB">
              <w:rPr>
                <w:sz w:val="20"/>
                <w:szCs w:val="20"/>
              </w:rPr>
              <w:t>8</w:t>
            </w:r>
          </w:p>
        </w:tc>
        <w:tc>
          <w:tcPr>
            <w:tcW w:w="4789" w:type="dxa"/>
          </w:tcPr>
          <w:p w:rsidR="001B7D8B" w:rsidRPr="00A80E70" w:rsidRDefault="001B7D8B" w:rsidP="001B7D8B">
            <w:pPr>
              <w:adjustRightInd w:val="0"/>
              <w:spacing w:line="276" w:lineRule="auto"/>
              <w:jc w:val="both"/>
              <w:rPr>
                <w:sz w:val="20"/>
              </w:rPr>
            </w:pPr>
            <w:r w:rsidRPr="00A80E70">
              <w:rPr>
                <w:sz w:val="20"/>
              </w:rPr>
              <w:t>A munkavégzéshez szükséges dokumentumok és azok nyilvántartása, az üzemvitelhez szükséges mérő és diagnosztikai eszközök, az üzemeltetéshez szükséges anyag, eszköz és humán erőforrás szervezése. A villamos</w:t>
            </w:r>
            <w:r w:rsidR="006F10CC">
              <w:rPr>
                <w:sz w:val="20"/>
              </w:rPr>
              <w:t>-</w:t>
            </w:r>
            <w:r w:rsidRPr="00A80E70">
              <w:rPr>
                <w:sz w:val="20"/>
              </w:rPr>
              <w:t>energia ellátás belső rendszerének, valamint az automatika rendszerek üzemképes állapotának biztosítása.</w:t>
            </w:r>
          </w:p>
        </w:tc>
        <w:tc>
          <w:tcPr>
            <w:tcW w:w="844" w:type="dxa"/>
          </w:tcPr>
          <w:p w:rsidR="001B7D8B" w:rsidRPr="00ED2321" w:rsidRDefault="001B7D8B" w:rsidP="001411B8">
            <w:pPr>
              <w:jc w:val="center"/>
            </w:pPr>
          </w:p>
        </w:tc>
        <w:tc>
          <w:tcPr>
            <w:tcW w:w="923" w:type="dxa"/>
          </w:tcPr>
          <w:p w:rsidR="001B7D8B" w:rsidRPr="00ED2321" w:rsidRDefault="001B7D8B" w:rsidP="001411B8">
            <w:pPr>
              <w:jc w:val="center"/>
            </w:pPr>
          </w:p>
        </w:tc>
        <w:tc>
          <w:tcPr>
            <w:tcW w:w="1378" w:type="dxa"/>
          </w:tcPr>
          <w:p w:rsidR="001B7D8B" w:rsidRPr="00ED2321" w:rsidRDefault="001B7D8B" w:rsidP="001411B8">
            <w:pPr>
              <w:jc w:val="center"/>
            </w:pPr>
          </w:p>
        </w:tc>
      </w:tr>
      <w:tr w:rsidR="001B7D8B" w:rsidTr="000C3D6A">
        <w:trPr>
          <w:trHeight w:val="974"/>
        </w:trPr>
        <w:tc>
          <w:tcPr>
            <w:tcW w:w="659" w:type="dxa"/>
            <w:vAlign w:val="center"/>
          </w:tcPr>
          <w:p w:rsidR="001B7D8B" w:rsidRPr="00DF16CB" w:rsidRDefault="001B7D8B" w:rsidP="00090A1B">
            <w:pPr>
              <w:jc w:val="center"/>
              <w:rPr>
                <w:sz w:val="20"/>
                <w:szCs w:val="20"/>
              </w:rPr>
            </w:pPr>
          </w:p>
        </w:tc>
        <w:tc>
          <w:tcPr>
            <w:tcW w:w="923" w:type="dxa"/>
            <w:vAlign w:val="center"/>
          </w:tcPr>
          <w:p w:rsidR="001B7D8B" w:rsidRPr="00DF16CB" w:rsidRDefault="001B7D8B" w:rsidP="00090A1B">
            <w:pPr>
              <w:jc w:val="center"/>
              <w:rPr>
                <w:sz w:val="20"/>
                <w:szCs w:val="20"/>
              </w:rPr>
            </w:pPr>
          </w:p>
        </w:tc>
        <w:tc>
          <w:tcPr>
            <w:tcW w:w="657" w:type="dxa"/>
            <w:vAlign w:val="center"/>
          </w:tcPr>
          <w:p w:rsidR="001B7D8B" w:rsidRPr="00DF16CB" w:rsidRDefault="001B7D8B" w:rsidP="00090A1B">
            <w:pPr>
              <w:jc w:val="center"/>
              <w:rPr>
                <w:sz w:val="20"/>
                <w:szCs w:val="20"/>
              </w:rPr>
            </w:pPr>
            <w:r w:rsidRPr="00DF16CB">
              <w:rPr>
                <w:sz w:val="20"/>
                <w:szCs w:val="20"/>
              </w:rPr>
              <w:t>8</w:t>
            </w:r>
          </w:p>
        </w:tc>
        <w:tc>
          <w:tcPr>
            <w:tcW w:w="4789" w:type="dxa"/>
          </w:tcPr>
          <w:p w:rsidR="001B7D8B" w:rsidRPr="00A80E70" w:rsidRDefault="001B7D8B" w:rsidP="001B7D8B">
            <w:pPr>
              <w:adjustRightInd w:val="0"/>
              <w:spacing w:line="276" w:lineRule="auto"/>
              <w:jc w:val="both"/>
              <w:rPr>
                <w:sz w:val="20"/>
              </w:rPr>
            </w:pPr>
            <w:r w:rsidRPr="00A80E70">
              <w:rPr>
                <w:sz w:val="20"/>
              </w:rPr>
              <w:t xml:space="preserve">A meghibásodások esetén követendő üzemzavar elhárítás módszerei. A tervszerű megelőző karbantartási folyamatok előkészítése és megvalósítása. A külső energiaellátás biztosítása érdekében hálózat használati és hálózatcsatlakozási szerződések tartalmi és formai kérdéseinek alkalmazása. </w:t>
            </w:r>
          </w:p>
        </w:tc>
        <w:tc>
          <w:tcPr>
            <w:tcW w:w="844" w:type="dxa"/>
          </w:tcPr>
          <w:p w:rsidR="001B7D8B" w:rsidRPr="00ED2321" w:rsidRDefault="001B7D8B" w:rsidP="001411B8">
            <w:pPr>
              <w:jc w:val="center"/>
            </w:pPr>
          </w:p>
        </w:tc>
        <w:tc>
          <w:tcPr>
            <w:tcW w:w="923" w:type="dxa"/>
          </w:tcPr>
          <w:p w:rsidR="001B7D8B" w:rsidRPr="00ED2321" w:rsidRDefault="001B7D8B" w:rsidP="001411B8">
            <w:pPr>
              <w:jc w:val="center"/>
            </w:pPr>
          </w:p>
        </w:tc>
        <w:tc>
          <w:tcPr>
            <w:tcW w:w="1378" w:type="dxa"/>
          </w:tcPr>
          <w:p w:rsidR="001B7D8B" w:rsidRPr="00ED2321" w:rsidRDefault="001B7D8B" w:rsidP="001411B8">
            <w:pPr>
              <w:jc w:val="center"/>
            </w:pPr>
          </w:p>
        </w:tc>
      </w:tr>
      <w:tr w:rsidR="001B7D8B" w:rsidTr="000C3D6A">
        <w:trPr>
          <w:trHeight w:val="974"/>
        </w:trPr>
        <w:tc>
          <w:tcPr>
            <w:tcW w:w="659" w:type="dxa"/>
            <w:vAlign w:val="center"/>
          </w:tcPr>
          <w:p w:rsidR="001B7D8B" w:rsidRPr="00DF16CB" w:rsidRDefault="001B7D8B" w:rsidP="00090A1B">
            <w:pPr>
              <w:jc w:val="center"/>
              <w:rPr>
                <w:sz w:val="20"/>
                <w:szCs w:val="20"/>
              </w:rPr>
            </w:pPr>
          </w:p>
        </w:tc>
        <w:tc>
          <w:tcPr>
            <w:tcW w:w="923" w:type="dxa"/>
            <w:vAlign w:val="center"/>
          </w:tcPr>
          <w:p w:rsidR="001B7D8B" w:rsidRPr="00DF16CB" w:rsidRDefault="001B7D8B" w:rsidP="00090A1B">
            <w:pPr>
              <w:jc w:val="center"/>
              <w:rPr>
                <w:sz w:val="20"/>
                <w:szCs w:val="20"/>
              </w:rPr>
            </w:pPr>
          </w:p>
        </w:tc>
        <w:tc>
          <w:tcPr>
            <w:tcW w:w="657" w:type="dxa"/>
            <w:vAlign w:val="center"/>
          </w:tcPr>
          <w:p w:rsidR="001B7D8B" w:rsidRPr="00DF16CB" w:rsidRDefault="001B7D8B" w:rsidP="00090A1B">
            <w:pPr>
              <w:jc w:val="center"/>
              <w:rPr>
                <w:sz w:val="20"/>
                <w:szCs w:val="20"/>
              </w:rPr>
            </w:pPr>
            <w:r w:rsidRPr="00DF16CB">
              <w:rPr>
                <w:sz w:val="20"/>
                <w:szCs w:val="20"/>
              </w:rPr>
              <w:t>8</w:t>
            </w:r>
          </w:p>
        </w:tc>
        <w:tc>
          <w:tcPr>
            <w:tcW w:w="4789" w:type="dxa"/>
          </w:tcPr>
          <w:p w:rsidR="001B7D8B" w:rsidRPr="00A80E70" w:rsidRDefault="001B7D8B" w:rsidP="001B7D8B">
            <w:pPr>
              <w:adjustRightInd w:val="0"/>
              <w:spacing w:line="276" w:lineRule="auto"/>
              <w:jc w:val="both"/>
              <w:rPr>
                <w:sz w:val="20"/>
              </w:rPr>
            </w:pPr>
            <w:r w:rsidRPr="00A80E70">
              <w:rPr>
                <w:sz w:val="20"/>
              </w:rPr>
              <w:t>A hatósági intézkedések, mérések, üzemszerű felülvizsgálatok végzése. A hatósági vizsgálatok programozása, éves terv elkészítése, a hatósági vizsgálatokon való részvétel, az azzal kapcsolatos előkészítési és lezárási feladatok.</w:t>
            </w:r>
          </w:p>
        </w:tc>
        <w:tc>
          <w:tcPr>
            <w:tcW w:w="844" w:type="dxa"/>
          </w:tcPr>
          <w:p w:rsidR="001B7D8B" w:rsidRPr="00ED2321" w:rsidRDefault="001B7D8B" w:rsidP="001411B8">
            <w:pPr>
              <w:jc w:val="center"/>
            </w:pPr>
          </w:p>
        </w:tc>
        <w:tc>
          <w:tcPr>
            <w:tcW w:w="923" w:type="dxa"/>
          </w:tcPr>
          <w:p w:rsidR="001B7D8B" w:rsidRPr="00ED2321" w:rsidRDefault="001B7D8B" w:rsidP="001411B8">
            <w:pPr>
              <w:jc w:val="center"/>
            </w:pPr>
          </w:p>
        </w:tc>
        <w:tc>
          <w:tcPr>
            <w:tcW w:w="1378" w:type="dxa"/>
          </w:tcPr>
          <w:p w:rsidR="001B7D8B" w:rsidRPr="00ED2321" w:rsidRDefault="001B7D8B" w:rsidP="001411B8">
            <w:pPr>
              <w:jc w:val="center"/>
            </w:pPr>
          </w:p>
        </w:tc>
      </w:tr>
      <w:tr w:rsidR="001B7D8B" w:rsidTr="002969E2">
        <w:trPr>
          <w:trHeight w:val="974"/>
        </w:trPr>
        <w:tc>
          <w:tcPr>
            <w:tcW w:w="659" w:type="dxa"/>
            <w:tcBorders>
              <w:bottom w:val="single" w:sz="4" w:space="0" w:color="auto"/>
            </w:tcBorders>
            <w:vAlign w:val="center"/>
          </w:tcPr>
          <w:p w:rsidR="001B7D8B" w:rsidRPr="00DF16CB" w:rsidRDefault="001B7D8B" w:rsidP="00090A1B">
            <w:pPr>
              <w:jc w:val="center"/>
              <w:rPr>
                <w:sz w:val="20"/>
                <w:szCs w:val="20"/>
              </w:rPr>
            </w:pPr>
          </w:p>
        </w:tc>
        <w:tc>
          <w:tcPr>
            <w:tcW w:w="923" w:type="dxa"/>
            <w:tcBorders>
              <w:bottom w:val="single" w:sz="4" w:space="0" w:color="auto"/>
            </w:tcBorders>
            <w:vAlign w:val="center"/>
          </w:tcPr>
          <w:p w:rsidR="001B7D8B" w:rsidRPr="00DF16CB" w:rsidRDefault="001B7D8B" w:rsidP="00090A1B">
            <w:pPr>
              <w:jc w:val="center"/>
              <w:rPr>
                <w:sz w:val="20"/>
                <w:szCs w:val="20"/>
              </w:rPr>
            </w:pPr>
          </w:p>
        </w:tc>
        <w:tc>
          <w:tcPr>
            <w:tcW w:w="657" w:type="dxa"/>
            <w:vAlign w:val="center"/>
          </w:tcPr>
          <w:p w:rsidR="001B7D8B" w:rsidRPr="00DF16CB" w:rsidRDefault="001B7D8B" w:rsidP="00090A1B">
            <w:pPr>
              <w:jc w:val="center"/>
              <w:rPr>
                <w:sz w:val="20"/>
                <w:szCs w:val="20"/>
              </w:rPr>
            </w:pPr>
            <w:r w:rsidRPr="00DF16CB">
              <w:rPr>
                <w:sz w:val="20"/>
                <w:szCs w:val="20"/>
              </w:rPr>
              <w:t>3</w:t>
            </w:r>
          </w:p>
        </w:tc>
        <w:tc>
          <w:tcPr>
            <w:tcW w:w="4789" w:type="dxa"/>
          </w:tcPr>
          <w:p w:rsidR="001B7D8B" w:rsidRPr="00A80E70" w:rsidRDefault="001B7D8B" w:rsidP="001B7D8B">
            <w:pPr>
              <w:adjustRightInd w:val="0"/>
              <w:spacing w:line="276" w:lineRule="auto"/>
              <w:jc w:val="both"/>
              <w:rPr>
                <w:sz w:val="20"/>
              </w:rPr>
            </w:pPr>
            <w:r w:rsidRPr="00A80E70">
              <w:rPr>
                <w:sz w:val="20"/>
              </w:rPr>
              <w:t>A hatósági és belső adatszolgáltatások teljesítése, a mérések, vizsgálatok eredményeinek hatékonysági elemzése, a szükséges intézkedések meghatározása, és azok megvalósítása.</w:t>
            </w:r>
          </w:p>
        </w:tc>
        <w:tc>
          <w:tcPr>
            <w:tcW w:w="844" w:type="dxa"/>
            <w:tcBorders>
              <w:bottom w:val="single" w:sz="4" w:space="0" w:color="auto"/>
            </w:tcBorders>
          </w:tcPr>
          <w:p w:rsidR="001B7D8B" w:rsidRPr="00ED2321" w:rsidRDefault="001B7D8B" w:rsidP="001411B8">
            <w:pPr>
              <w:jc w:val="center"/>
            </w:pPr>
          </w:p>
        </w:tc>
        <w:tc>
          <w:tcPr>
            <w:tcW w:w="923" w:type="dxa"/>
            <w:tcBorders>
              <w:bottom w:val="single" w:sz="4" w:space="0" w:color="auto"/>
            </w:tcBorders>
          </w:tcPr>
          <w:p w:rsidR="001B7D8B" w:rsidRPr="00ED2321" w:rsidRDefault="001B7D8B" w:rsidP="001411B8">
            <w:pPr>
              <w:jc w:val="center"/>
            </w:pPr>
          </w:p>
        </w:tc>
        <w:tc>
          <w:tcPr>
            <w:tcW w:w="1378" w:type="dxa"/>
            <w:tcBorders>
              <w:bottom w:val="single" w:sz="4" w:space="0" w:color="auto"/>
            </w:tcBorders>
          </w:tcPr>
          <w:p w:rsidR="001B7D8B" w:rsidRPr="00ED2321" w:rsidRDefault="001B7D8B" w:rsidP="001411B8">
            <w:pPr>
              <w:jc w:val="center"/>
            </w:pPr>
          </w:p>
        </w:tc>
      </w:tr>
      <w:tr w:rsidR="008E50F9" w:rsidRPr="00DF16CB" w:rsidTr="00344675">
        <w:trPr>
          <w:trHeight w:val="794"/>
        </w:trPr>
        <w:tc>
          <w:tcPr>
            <w:tcW w:w="1582" w:type="dxa"/>
            <w:gridSpan w:val="2"/>
            <w:shd w:val="clear" w:color="auto" w:fill="BFBFBF" w:themeFill="background1" w:themeFillShade="BF"/>
            <w:vAlign w:val="center"/>
          </w:tcPr>
          <w:p w:rsidR="008E50F9" w:rsidRPr="00DF16CB" w:rsidRDefault="008E50F9" w:rsidP="00090A1B">
            <w:pPr>
              <w:jc w:val="center"/>
              <w:rPr>
                <w:sz w:val="20"/>
                <w:szCs w:val="20"/>
              </w:rPr>
            </w:pPr>
          </w:p>
        </w:tc>
        <w:tc>
          <w:tcPr>
            <w:tcW w:w="657" w:type="dxa"/>
            <w:vAlign w:val="center"/>
          </w:tcPr>
          <w:p w:rsidR="008E50F9" w:rsidRPr="00DF16CB" w:rsidRDefault="008E50F9" w:rsidP="00090A1B">
            <w:pPr>
              <w:jc w:val="center"/>
              <w:rPr>
                <w:sz w:val="20"/>
                <w:szCs w:val="20"/>
              </w:rPr>
            </w:pPr>
            <w:r w:rsidRPr="00DF16CB">
              <w:rPr>
                <w:sz w:val="20"/>
                <w:szCs w:val="20"/>
              </w:rPr>
              <w:t>64</w:t>
            </w:r>
          </w:p>
        </w:tc>
        <w:tc>
          <w:tcPr>
            <w:tcW w:w="4789" w:type="dxa"/>
            <w:vAlign w:val="center"/>
          </w:tcPr>
          <w:p w:rsidR="008E50F9" w:rsidRPr="00DF16CB" w:rsidRDefault="008E50F9" w:rsidP="008E50F9">
            <w:pPr>
              <w:jc w:val="center"/>
            </w:pPr>
            <w:r w:rsidRPr="00DF16CB">
              <w:rPr>
                <w:sz w:val="20"/>
                <w:szCs w:val="20"/>
              </w:rPr>
              <w:t>Üzemeltetés optimalizálása, üzembiztonság</w:t>
            </w:r>
          </w:p>
        </w:tc>
        <w:tc>
          <w:tcPr>
            <w:tcW w:w="3145" w:type="dxa"/>
            <w:gridSpan w:val="3"/>
            <w:shd w:val="clear" w:color="auto" w:fill="BFBFBF" w:themeFill="background1" w:themeFillShade="BF"/>
          </w:tcPr>
          <w:p w:rsidR="008E50F9" w:rsidRPr="00DF16CB" w:rsidRDefault="008E50F9" w:rsidP="001411B8">
            <w:pPr>
              <w:jc w:val="center"/>
            </w:pPr>
          </w:p>
        </w:tc>
      </w:tr>
      <w:tr w:rsidR="007D6601" w:rsidTr="000C3D6A">
        <w:trPr>
          <w:trHeight w:val="974"/>
        </w:trPr>
        <w:tc>
          <w:tcPr>
            <w:tcW w:w="659" w:type="dxa"/>
            <w:vAlign w:val="center"/>
          </w:tcPr>
          <w:p w:rsidR="007D6601" w:rsidRPr="00DF16CB" w:rsidRDefault="007D6601" w:rsidP="00090A1B">
            <w:pPr>
              <w:jc w:val="center"/>
              <w:rPr>
                <w:sz w:val="20"/>
                <w:szCs w:val="20"/>
              </w:rPr>
            </w:pPr>
          </w:p>
        </w:tc>
        <w:tc>
          <w:tcPr>
            <w:tcW w:w="923" w:type="dxa"/>
            <w:vAlign w:val="center"/>
          </w:tcPr>
          <w:p w:rsidR="007D6601" w:rsidRPr="00DF16CB" w:rsidRDefault="007D6601" w:rsidP="00090A1B">
            <w:pPr>
              <w:jc w:val="center"/>
              <w:rPr>
                <w:sz w:val="20"/>
                <w:szCs w:val="20"/>
              </w:rPr>
            </w:pPr>
          </w:p>
        </w:tc>
        <w:tc>
          <w:tcPr>
            <w:tcW w:w="657" w:type="dxa"/>
            <w:vAlign w:val="center"/>
          </w:tcPr>
          <w:p w:rsidR="007D6601" w:rsidRPr="00DF16CB" w:rsidRDefault="007D6601" w:rsidP="00090A1B">
            <w:pPr>
              <w:jc w:val="center"/>
              <w:rPr>
                <w:sz w:val="20"/>
                <w:szCs w:val="20"/>
              </w:rPr>
            </w:pPr>
            <w:r w:rsidRPr="00DF16CB">
              <w:rPr>
                <w:sz w:val="20"/>
                <w:szCs w:val="20"/>
              </w:rPr>
              <w:t>5</w:t>
            </w:r>
          </w:p>
        </w:tc>
        <w:tc>
          <w:tcPr>
            <w:tcW w:w="4789" w:type="dxa"/>
          </w:tcPr>
          <w:p w:rsidR="007D6601" w:rsidRPr="00CF17E2" w:rsidRDefault="007D6601" w:rsidP="006F10CC">
            <w:pPr>
              <w:adjustRightInd w:val="0"/>
              <w:spacing w:line="276" w:lineRule="auto"/>
              <w:jc w:val="both"/>
              <w:rPr>
                <w:b/>
                <w:sz w:val="20"/>
              </w:rPr>
            </w:pPr>
            <w:r w:rsidRPr="006F10CC">
              <w:rPr>
                <w:sz w:val="20"/>
              </w:rPr>
              <w:t>Az optimális üzemelési állapotok folyamatos fenntartása, biztosítása:</w:t>
            </w:r>
            <w:r w:rsidRPr="00CF17E2">
              <w:rPr>
                <w:b/>
                <w:sz w:val="20"/>
              </w:rPr>
              <w:t xml:space="preserve"> </w:t>
            </w:r>
            <w:r w:rsidR="006F10CC">
              <w:rPr>
                <w:sz w:val="20"/>
              </w:rPr>
              <w:t>e</w:t>
            </w:r>
            <w:r w:rsidRPr="00CF17E2">
              <w:rPr>
                <w:sz w:val="20"/>
              </w:rPr>
              <w:t>gyértelműen meghatározza a tényleges humán és technológiai komfort igények paramétereit, azok megengedett eltéréseit, időbeli lefutását, a befolyásoló paraméterek tervezhető változásait. Egyértelműen meghatározza a technológiai ellátási igények paramétereit, azok megengedett eltéréseit, időbeli lefutását, a befolyásoló paraméterek tervezhető változásait.</w:t>
            </w:r>
          </w:p>
        </w:tc>
        <w:tc>
          <w:tcPr>
            <w:tcW w:w="844" w:type="dxa"/>
          </w:tcPr>
          <w:p w:rsidR="007D6601" w:rsidRPr="00ED2321" w:rsidRDefault="007D6601" w:rsidP="001411B8">
            <w:pPr>
              <w:jc w:val="center"/>
            </w:pPr>
          </w:p>
        </w:tc>
        <w:tc>
          <w:tcPr>
            <w:tcW w:w="923" w:type="dxa"/>
          </w:tcPr>
          <w:p w:rsidR="007D6601" w:rsidRPr="00ED2321" w:rsidRDefault="007D6601" w:rsidP="001411B8">
            <w:pPr>
              <w:jc w:val="center"/>
            </w:pPr>
          </w:p>
        </w:tc>
        <w:tc>
          <w:tcPr>
            <w:tcW w:w="1378" w:type="dxa"/>
          </w:tcPr>
          <w:p w:rsidR="007D6601" w:rsidRPr="00ED2321" w:rsidRDefault="007D6601" w:rsidP="001411B8">
            <w:pPr>
              <w:jc w:val="center"/>
            </w:pPr>
          </w:p>
        </w:tc>
      </w:tr>
      <w:tr w:rsidR="007D6601" w:rsidTr="000C3D6A">
        <w:trPr>
          <w:trHeight w:val="974"/>
        </w:trPr>
        <w:tc>
          <w:tcPr>
            <w:tcW w:w="659" w:type="dxa"/>
            <w:vAlign w:val="center"/>
          </w:tcPr>
          <w:p w:rsidR="007D6601" w:rsidRPr="00DF16CB" w:rsidRDefault="007D6601" w:rsidP="00090A1B">
            <w:pPr>
              <w:jc w:val="center"/>
              <w:rPr>
                <w:sz w:val="20"/>
                <w:szCs w:val="20"/>
              </w:rPr>
            </w:pPr>
          </w:p>
        </w:tc>
        <w:tc>
          <w:tcPr>
            <w:tcW w:w="923" w:type="dxa"/>
            <w:vAlign w:val="center"/>
          </w:tcPr>
          <w:p w:rsidR="007D6601" w:rsidRPr="00DF16CB" w:rsidRDefault="007D6601" w:rsidP="00090A1B">
            <w:pPr>
              <w:jc w:val="center"/>
              <w:rPr>
                <w:sz w:val="20"/>
                <w:szCs w:val="20"/>
              </w:rPr>
            </w:pPr>
          </w:p>
        </w:tc>
        <w:tc>
          <w:tcPr>
            <w:tcW w:w="657" w:type="dxa"/>
            <w:vAlign w:val="center"/>
          </w:tcPr>
          <w:p w:rsidR="007D6601" w:rsidRPr="00DF16CB" w:rsidRDefault="007D6601" w:rsidP="00090A1B">
            <w:pPr>
              <w:jc w:val="center"/>
              <w:rPr>
                <w:sz w:val="20"/>
                <w:szCs w:val="20"/>
              </w:rPr>
            </w:pPr>
            <w:r w:rsidRPr="00DF16CB">
              <w:rPr>
                <w:sz w:val="20"/>
                <w:szCs w:val="20"/>
              </w:rPr>
              <w:t>8</w:t>
            </w:r>
          </w:p>
        </w:tc>
        <w:tc>
          <w:tcPr>
            <w:tcW w:w="4789" w:type="dxa"/>
          </w:tcPr>
          <w:p w:rsidR="007D6601" w:rsidRPr="00CF17E2" w:rsidRDefault="007D6601" w:rsidP="006F10CC">
            <w:pPr>
              <w:adjustRightInd w:val="0"/>
              <w:spacing w:line="276" w:lineRule="auto"/>
              <w:jc w:val="both"/>
              <w:rPr>
                <w:sz w:val="20"/>
              </w:rPr>
            </w:pPr>
            <w:r w:rsidRPr="00CF17E2">
              <w:rPr>
                <w:sz w:val="20"/>
              </w:rPr>
              <w:t>Prognosztizálja a nem számszerűsíthető eltéréseket, váratlan eseményeket, és azok kihatásait</w:t>
            </w:r>
            <w:r w:rsidR="006F10CC">
              <w:rPr>
                <w:sz w:val="20"/>
              </w:rPr>
              <w:t>.</w:t>
            </w:r>
            <w:r w:rsidRPr="00CF17E2">
              <w:rPr>
                <w:sz w:val="20"/>
              </w:rPr>
              <w:t xml:space="preserve"> Prognosztizálja a napi, heti, havi évszakos és éves igénylefutásokat, változásokat.</w:t>
            </w:r>
          </w:p>
        </w:tc>
        <w:tc>
          <w:tcPr>
            <w:tcW w:w="844" w:type="dxa"/>
          </w:tcPr>
          <w:p w:rsidR="007D6601" w:rsidRPr="00ED2321" w:rsidRDefault="007D6601" w:rsidP="001411B8">
            <w:pPr>
              <w:jc w:val="center"/>
            </w:pPr>
          </w:p>
        </w:tc>
        <w:tc>
          <w:tcPr>
            <w:tcW w:w="923" w:type="dxa"/>
          </w:tcPr>
          <w:p w:rsidR="007D6601" w:rsidRPr="00ED2321" w:rsidRDefault="007D6601" w:rsidP="001411B8">
            <w:pPr>
              <w:jc w:val="center"/>
            </w:pPr>
          </w:p>
        </w:tc>
        <w:tc>
          <w:tcPr>
            <w:tcW w:w="1378" w:type="dxa"/>
          </w:tcPr>
          <w:p w:rsidR="007D6601" w:rsidRPr="00ED2321" w:rsidRDefault="007D6601" w:rsidP="001411B8">
            <w:pPr>
              <w:jc w:val="center"/>
            </w:pPr>
          </w:p>
        </w:tc>
      </w:tr>
      <w:tr w:rsidR="007D6601" w:rsidTr="000C3D6A">
        <w:trPr>
          <w:trHeight w:val="974"/>
        </w:trPr>
        <w:tc>
          <w:tcPr>
            <w:tcW w:w="659" w:type="dxa"/>
            <w:vAlign w:val="center"/>
          </w:tcPr>
          <w:p w:rsidR="007D6601" w:rsidRPr="00DF16CB" w:rsidRDefault="007D6601" w:rsidP="00090A1B">
            <w:pPr>
              <w:jc w:val="center"/>
              <w:rPr>
                <w:sz w:val="20"/>
                <w:szCs w:val="20"/>
              </w:rPr>
            </w:pPr>
          </w:p>
        </w:tc>
        <w:tc>
          <w:tcPr>
            <w:tcW w:w="923" w:type="dxa"/>
            <w:vAlign w:val="center"/>
          </w:tcPr>
          <w:p w:rsidR="007D6601" w:rsidRPr="00DF16CB" w:rsidRDefault="007D6601" w:rsidP="00090A1B">
            <w:pPr>
              <w:jc w:val="center"/>
              <w:rPr>
                <w:sz w:val="20"/>
                <w:szCs w:val="20"/>
              </w:rPr>
            </w:pPr>
          </w:p>
        </w:tc>
        <w:tc>
          <w:tcPr>
            <w:tcW w:w="657" w:type="dxa"/>
            <w:vAlign w:val="center"/>
          </w:tcPr>
          <w:p w:rsidR="007D6601" w:rsidRPr="00DF16CB" w:rsidRDefault="007D6601" w:rsidP="00090A1B">
            <w:pPr>
              <w:jc w:val="center"/>
              <w:rPr>
                <w:sz w:val="20"/>
                <w:szCs w:val="20"/>
              </w:rPr>
            </w:pPr>
            <w:r w:rsidRPr="00DF16CB">
              <w:rPr>
                <w:sz w:val="20"/>
                <w:szCs w:val="20"/>
              </w:rPr>
              <w:t>8</w:t>
            </w:r>
          </w:p>
        </w:tc>
        <w:tc>
          <w:tcPr>
            <w:tcW w:w="4789" w:type="dxa"/>
          </w:tcPr>
          <w:p w:rsidR="007D6601" w:rsidRPr="00CF17E2" w:rsidRDefault="007D6601" w:rsidP="006F10CC">
            <w:pPr>
              <w:adjustRightInd w:val="0"/>
              <w:spacing w:line="276" w:lineRule="auto"/>
              <w:jc w:val="both"/>
              <w:rPr>
                <w:sz w:val="20"/>
              </w:rPr>
            </w:pPr>
            <w:r w:rsidRPr="00CF17E2">
              <w:rPr>
                <w:sz w:val="20"/>
              </w:rPr>
              <w:t>Rendszerenként, rendszerelemenként elemzi a létesítmény üzemi és energetikai jellemzőire vonatkozó adatok, információk fajtáját, forrását, archiválásának rendjét</w:t>
            </w:r>
            <w:r w:rsidR="006F10CC">
              <w:rPr>
                <w:sz w:val="20"/>
              </w:rPr>
              <w:t>.</w:t>
            </w:r>
            <w:r w:rsidRPr="00CF17E2">
              <w:rPr>
                <w:sz w:val="20"/>
              </w:rPr>
              <w:t xml:space="preserve"> Meghatározza a szükséges mérési adatokat, gyűjtések helyét, módszereit, a nyilvántartásuk módját.</w:t>
            </w:r>
          </w:p>
        </w:tc>
        <w:tc>
          <w:tcPr>
            <w:tcW w:w="844" w:type="dxa"/>
          </w:tcPr>
          <w:p w:rsidR="007D6601" w:rsidRPr="00ED2321" w:rsidRDefault="007D6601" w:rsidP="001411B8">
            <w:pPr>
              <w:jc w:val="center"/>
            </w:pPr>
          </w:p>
        </w:tc>
        <w:tc>
          <w:tcPr>
            <w:tcW w:w="923" w:type="dxa"/>
          </w:tcPr>
          <w:p w:rsidR="007D6601" w:rsidRPr="00ED2321" w:rsidRDefault="007D6601" w:rsidP="001411B8">
            <w:pPr>
              <w:jc w:val="center"/>
            </w:pPr>
          </w:p>
        </w:tc>
        <w:tc>
          <w:tcPr>
            <w:tcW w:w="1378" w:type="dxa"/>
          </w:tcPr>
          <w:p w:rsidR="007D6601" w:rsidRPr="00ED2321" w:rsidRDefault="007D6601" w:rsidP="001411B8">
            <w:pPr>
              <w:jc w:val="center"/>
            </w:pPr>
          </w:p>
        </w:tc>
      </w:tr>
      <w:tr w:rsidR="007D6601" w:rsidTr="000C3D6A">
        <w:trPr>
          <w:trHeight w:val="974"/>
        </w:trPr>
        <w:tc>
          <w:tcPr>
            <w:tcW w:w="659" w:type="dxa"/>
            <w:vAlign w:val="center"/>
          </w:tcPr>
          <w:p w:rsidR="007D6601" w:rsidRPr="00DF16CB" w:rsidRDefault="007D6601" w:rsidP="00090A1B">
            <w:pPr>
              <w:jc w:val="center"/>
              <w:rPr>
                <w:sz w:val="20"/>
                <w:szCs w:val="20"/>
              </w:rPr>
            </w:pPr>
          </w:p>
        </w:tc>
        <w:tc>
          <w:tcPr>
            <w:tcW w:w="923" w:type="dxa"/>
            <w:vAlign w:val="center"/>
          </w:tcPr>
          <w:p w:rsidR="007D6601" w:rsidRPr="00DF16CB" w:rsidRDefault="007D6601" w:rsidP="00090A1B">
            <w:pPr>
              <w:jc w:val="center"/>
              <w:rPr>
                <w:sz w:val="20"/>
                <w:szCs w:val="20"/>
              </w:rPr>
            </w:pPr>
          </w:p>
        </w:tc>
        <w:tc>
          <w:tcPr>
            <w:tcW w:w="657" w:type="dxa"/>
            <w:vAlign w:val="center"/>
          </w:tcPr>
          <w:p w:rsidR="007D6601" w:rsidRPr="00DF16CB" w:rsidRDefault="007D6601" w:rsidP="00090A1B">
            <w:pPr>
              <w:jc w:val="center"/>
              <w:rPr>
                <w:sz w:val="20"/>
                <w:szCs w:val="20"/>
              </w:rPr>
            </w:pPr>
            <w:r w:rsidRPr="00DF16CB">
              <w:rPr>
                <w:sz w:val="20"/>
                <w:szCs w:val="20"/>
              </w:rPr>
              <w:t>8</w:t>
            </w:r>
          </w:p>
        </w:tc>
        <w:tc>
          <w:tcPr>
            <w:tcW w:w="4789" w:type="dxa"/>
          </w:tcPr>
          <w:p w:rsidR="007D6601" w:rsidRPr="00CF17E2" w:rsidRDefault="007D6601" w:rsidP="007D6601">
            <w:pPr>
              <w:adjustRightInd w:val="0"/>
              <w:spacing w:line="276" w:lineRule="auto"/>
              <w:jc w:val="both"/>
              <w:rPr>
                <w:sz w:val="20"/>
              </w:rPr>
            </w:pPr>
            <w:r w:rsidRPr="00CF17E2">
              <w:rPr>
                <w:sz w:val="20"/>
              </w:rPr>
              <w:t>Elemzi a munka- és balesetvédelmi előírásokat, valamint a szükséges környezetvédelmi intézkedéseket. Rendszerfüggően meghatározza az optimális üzem fenntartásához szükséges mérő, szabályozó és diagnosztikai eszközöket.</w:t>
            </w:r>
          </w:p>
        </w:tc>
        <w:tc>
          <w:tcPr>
            <w:tcW w:w="844" w:type="dxa"/>
          </w:tcPr>
          <w:p w:rsidR="007D6601" w:rsidRPr="00ED2321" w:rsidRDefault="007D6601" w:rsidP="001411B8">
            <w:pPr>
              <w:jc w:val="center"/>
            </w:pPr>
          </w:p>
        </w:tc>
        <w:tc>
          <w:tcPr>
            <w:tcW w:w="923" w:type="dxa"/>
          </w:tcPr>
          <w:p w:rsidR="007D6601" w:rsidRPr="00ED2321" w:rsidRDefault="007D6601" w:rsidP="001411B8">
            <w:pPr>
              <w:jc w:val="center"/>
            </w:pPr>
          </w:p>
        </w:tc>
        <w:tc>
          <w:tcPr>
            <w:tcW w:w="1378" w:type="dxa"/>
          </w:tcPr>
          <w:p w:rsidR="007D6601" w:rsidRPr="00ED2321" w:rsidRDefault="007D6601" w:rsidP="001411B8">
            <w:pPr>
              <w:jc w:val="center"/>
            </w:pPr>
          </w:p>
        </w:tc>
      </w:tr>
      <w:tr w:rsidR="007D6601" w:rsidTr="000C3D6A">
        <w:trPr>
          <w:trHeight w:val="974"/>
        </w:trPr>
        <w:tc>
          <w:tcPr>
            <w:tcW w:w="659" w:type="dxa"/>
            <w:vAlign w:val="center"/>
          </w:tcPr>
          <w:p w:rsidR="007D6601" w:rsidRPr="00DF16CB" w:rsidRDefault="007D6601" w:rsidP="00090A1B">
            <w:pPr>
              <w:jc w:val="center"/>
              <w:rPr>
                <w:sz w:val="20"/>
                <w:szCs w:val="20"/>
              </w:rPr>
            </w:pPr>
          </w:p>
        </w:tc>
        <w:tc>
          <w:tcPr>
            <w:tcW w:w="923" w:type="dxa"/>
            <w:vAlign w:val="center"/>
          </w:tcPr>
          <w:p w:rsidR="007D6601" w:rsidRPr="00DF16CB" w:rsidRDefault="007D6601" w:rsidP="00090A1B">
            <w:pPr>
              <w:jc w:val="center"/>
              <w:rPr>
                <w:sz w:val="20"/>
                <w:szCs w:val="20"/>
              </w:rPr>
            </w:pPr>
          </w:p>
        </w:tc>
        <w:tc>
          <w:tcPr>
            <w:tcW w:w="657" w:type="dxa"/>
            <w:vAlign w:val="center"/>
          </w:tcPr>
          <w:p w:rsidR="007D6601" w:rsidRPr="00DF16CB" w:rsidRDefault="007D6601" w:rsidP="00090A1B">
            <w:pPr>
              <w:jc w:val="center"/>
              <w:rPr>
                <w:sz w:val="20"/>
                <w:szCs w:val="20"/>
              </w:rPr>
            </w:pPr>
            <w:r w:rsidRPr="00DF16CB">
              <w:rPr>
                <w:sz w:val="20"/>
                <w:szCs w:val="20"/>
              </w:rPr>
              <w:t>8</w:t>
            </w:r>
          </w:p>
        </w:tc>
        <w:tc>
          <w:tcPr>
            <w:tcW w:w="4789" w:type="dxa"/>
          </w:tcPr>
          <w:p w:rsidR="007D6601" w:rsidRPr="00CF17E2" w:rsidRDefault="007D6601" w:rsidP="007D6601">
            <w:pPr>
              <w:adjustRightInd w:val="0"/>
              <w:spacing w:line="276" w:lineRule="auto"/>
              <w:jc w:val="both"/>
              <w:rPr>
                <w:sz w:val="20"/>
              </w:rPr>
            </w:pPr>
            <w:r w:rsidRPr="00CF17E2">
              <w:rPr>
                <w:sz w:val="20"/>
              </w:rPr>
              <w:t>Meghatározza a hatósági mérések elvégzésének, a képesítéshez kötött tevékenységek igénybevételének jellemző típusait és feltételeit. Meghatározza a mért és elemzett adatokból és a rendszerek állapotelemzéséből a létesítmény hosszú távú energiaracionalizálási és energiafejlesztési tervének alapjait.</w:t>
            </w:r>
          </w:p>
        </w:tc>
        <w:tc>
          <w:tcPr>
            <w:tcW w:w="844" w:type="dxa"/>
          </w:tcPr>
          <w:p w:rsidR="007D6601" w:rsidRPr="00ED2321" w:rsidRDefault="007D6601" w:rsidP="001411B8">
            <w:pPr>
              <w:jc w:val="center"/>
            </w:pPr>
          </w:p>
        </w:tc>
        <w:tc>
          <w:tcPr>
            <w:tcW w:w="923" w:type="dxa"/>
          </w:tcPr>
          <w:p w:rsidR="007D6601" w:rsidRPr="00ED2321" w:rsidRDefault="007D6601" w:rsidP="001411B8">
            <w:pPr>
              <w:jc w:val="center"/>
            </w:pPr>
          </w:p>
        </w:tc>
        <w:tc>
          <w:tcPr>
            <w:tcW w:w="1378" w:type="dxa"/>
          </w:tcPr>
          <w:p w:rsidR="007D6601" w:rsidRPr="00ED2321" w:rsidRDefault="007D6601" w:rsidP="001411B8">
            <w:pPr>
              <w:jc w:val="center"/>
            </w:pPr>
          </w:p>
        </w:tc>
      </w:tr>
      <w:tr w:rsidR="007D6601" w:rsidTr="000C3D6A">
        <w:trPr>
          <w:trHeight w:val="974"/>
        </w:trPr>
        <w:tc>
          <w:tcPr>
            <w:tcW w:w="659" w:type="dxa"/>
            <w:vAlign w:val="center"/>
          </w:tcPr>
          <w:p w:rsidR="007D6601" w:rsidRPr="00DF16CB" w:rsidRDefault="007D6601" w:rsidP="00090A1B">
            <w:pPr>
              <w:jc w:val="center"/>
              <w:rPr>
                <w:sz w:val="20"/>
                <w:szCs w:val="20"/>
              </w:rPr>
            </w:pPr>
          </w:p>
        </w:tc>
        <w:tc>
          <w:tcPr>
            <w:tcW w:w="923" w:type="dxa"/>
            <w:vAlign w:val="center"/>
          </w:tcPr>
          <w:p w:rsidR="007D6601" w:rsidRPr="00DF16CB" w:rsidRDefault="007D6601" w:rsidP="00090A1B">
            <w:pPr>
              <w:jc w:val="center"/>
              <w:rPr>
                <w:sz w:val="20"/>
                <w:szCs w:val="20"/>
              </w:rPr>
            </w:pPr>
          </w:p>
        </w:tc>
        <w:tc>
          <w:tcPr>
            <w:tcW w:w="657" w:type="dxa"/>
            <w:vAlign w:val="center"/>
          </w:tcPr>
          <w:p w:rsidR="007D6601" w:rsidRPr="00DF16CB" w:rsidRDefault="007D6601" w:rsidP="00090A1B">
            <w:pPr>
              <w:jc w:val="center"/>
              <w:rPr>
                <w:sz w:val="20"/>
                <w:szCs w:val="20"/>
              </w:rPr>
            </w:pPr>
            <w:r w:rsidRPr="00DF16CB">
              <w:rPr>
                <w:sz w:val="20"/>
                <w:szCs w:val="20"/>
              </w:rPr>
              <w:t>8</w:t>
            </w:r>
          </w:p>
        </w:tc>
        <w:tc>
          <w:tcPr>
            <w:tcW w:w="4789" w:type="dxa"/>
          </w:tcPr>
          <w:p w:rsidR="007D6601" w:rsidRPr="00DF16CB" w:rsidRDefault="007D6601" w:rsidP="007D6601">
            <w:pPr>
              <w:adjustRightInd w:val="0"/>
              <w:spacing w:line="276" w:lineRule="auto"/>
              <w:jc w:val="both"/>
              <w:rPr>
                <w:sz w:val="20"/>
              </w:rPr>
            </w:pPr>
            <w:r w:rsidRPr="00DF16CB">
              <w:rPr>
                <w:sz w:val="20"/>
              </w:rPr>
              <w:t>A megfelelő üzembiztonság fenntartása: Meghatározza az azonos biztonsági igényű zónába sorolt épületrészek, az azokat kiszolgáló egyes ellátó és fogyasztó rendszerek üzembiztonsági elemzéséhez szükséges alapvető szempontokat, intézkedési terveket. Meghatározza a fokozott üzembiztonsági igényű területeket kiszolgáló rendszerek speciális technikai megoldásait, üzemeltetési, felügyeleti és karbantartási igényeit.</w:t>
            </w:r>
          </w:p>
        </w:tc>
        <w:tc>
          <w:tcPr>
            <w:tcW w:w="844" w:type="dxa"/>
          </w:tcPr>
          <w:p w:rsidR="007D6601" w:rsidRPr="00ED2321" w:rsidRDefault="007D6601" w:rsidP="001411B8">
            <w:pPr>
              <w:jc w:val="center"/>
            </w:pPr>
          </w:p>
        </w:tc>
        <w:tc>
          <w:tcPr>
            <w:tcW w:w="923" w:type="dxa"/>
          </w:tcPr>
          <w:p w:rsidR="007D6601" w:rsidRPr="00ED2321" w:rsidRDefault="007D6601" w:rsidP="001411B8">
            <w:pPr>
              <w:jc w:val="center"/>
            </w:pPr>
          </w:p>
        </w:tc>
        <w:tc>
          <w:tcPr>
            <w:tcW w:w="1378" w:type="dxa"/>
          </w:tcPr>
          <w:p w:rsidR="007D6601" w:rsidRPr="00ED2321" w:rsidRDefault="007D6601" w:rsidP="001411B8">
            <w:pPr>
              <w:jc w:val="center"/>
            </w:pPr>
          </w:p>
        </w:tc>
      </w:tr>
      <w:tr w:rsidR="007D6601" w:rsidTr="000C3D6A">
        <w:trPr>
          <w:trHeight w:val="974"/>
        </w:trPr>
        <w:tc>
          <w:tcPr>
            <w:tcW w:w="659" w:type="dxa"/>
            <w:vAlign w:val="center"/>
          </w:tcPr>
          <w:p w:rsidR="007D6601" w:rsidRPr="00DF16CB" w:rsidRDefault="007D6601" w:rsidP="00090A1B">
            <w:pPr>
              <w:jc w:val="center"/>
              <w:rPr>
                <w:sz w:val="20"/>
                <w:szCs w:val="20"/>
              </w:rPr>
            </w:pPr>
          </w:p>
        </w:tc>
        <w:tc>
          <w:tcPr>
            <w:tcW w:w="923" w:type="dxa"/>
            <w:vAlign w:val="center"/>
          </w:tcPr>
          <w:p w:rsidR="007D6601" w:rsidRPr="00DF16CB" w:rsidRDefault="007D6601" w:rsidP="00090A1B">
            <w:pPr>
              <w:jc w:val="center"/>
              <w:rPr>
                <w:sz w:val="20"/>
                <w:szCs w:val="20"/>
              </w:rPr>
            </w:pPr>
          </w:p>
        </w:tc>
        <w:tc>
          <w:tcPr>
            <w:tcW w:w="657" w:type="dxa"/>
            <w:vAlign w:val="center"/>
          </w:tcPr>
          <w:p w:rsidR="007D6601" w:rsidRPr="00DF16CB" w:rsidRDefault="007D6601" w:rsidP="00090A1B">
            <w:pPr>
              <w:jc w:val="center"/>
              <w:rPr>
                <w:sz w:val="20"/>
                <w:szCs w:val="20"/>
              </w:rPr>
            </w:pPr>
            <w:r w:rsidRPr="00DF16CB">
              <w:rPr>
                <w:sz w:val="20"/>
                <w:szCs w:val="20"/>
              </w:rPr>
              <w:t>8</w:t>
            </w:r>
          </w:p>
        </w:tc>
        <w:tc>
          <w:tcPr>
            <w:tcW w:w="4789" w:type="dxa"/>
          </w:tcPr>
          <w:p w:rsidR="007D6601" w:rsidRPr="00CF17E2" w:rsidRDefault="007D6601" w:rsidP="007D6601">
            <w:pPr>
              <w:adjustRightInd w:val="0"/>
              <w:spacing w:line="276" w:lineRule="auto"/>
              <w:jc w:val="both"/>
              <w:rPr>
                <w:sz w:val="20"/>
              </w:rPr>
            </w:pPr>
            <w:r w:rsidRPr="00CF17E2">
              <w:rPr>
                <w:sz w:val="20"/>
              </w:rPr>
              <w:t>Meghatározza a létesítmény egyes épületgépészeti, épületvillamossági, tűz és betörésvédelmi, egyéb jelző és riasztó rendszereinek a tényleges, elvárt, meghatározott biztonsági igényekkel való összhangját, azok üzemeltetési feladatait. Részletesen elemzi az üzemeltetéshez rendelkezésre álló tárgyi infrastruktúra, és humán erőforrás meglétét, biztosításának lehetőségeit, ütemezéseit, tervezési elveit.</w:t>
            </w:r>
          </w:p>
        </w:tc>
        <w:tc>
          <w:tcPr>
            <w:tcW w:w="844" w:type="dxa"/>
          </w:tcPr>
          <w:p w:rsidR="007D6601" w:rsidRPr="00ED2321" w:rsidRDefault="007D6601" w:rsidP="001411B8">
            <w:pPr>
              <w:jc w:val="center"/>
            </w:pPr>
          </w:p>
        </w:tc>
        <w:tc>
          <w:tcPr>
            <w:tcW w:w="923" w:type="dxa"/>
          </w:tcPr>
          <w:p w:rsidR="007D6601" w:rsidRPr="00ED2321" w:rsidRDefault="007D6601" w:rsidP="001411B8">
            <w:pPr>
              <w:jc w:val="center"/>
            </w:pPr>
          </w:p>
        </w:tc>
        <w:tc>
          <w:tcPr>
            <w:tcW w:w="1378" w:type="dxa"/>
          </w:tcPr>
          <w:p w:rsidR="007D6601" w:rsidRPr="00ED2321" w:rsidRDefault="007D6601" w:rsidP="001411B8">
            <w:pPr>
              <w:jc w:val="center"/>
            </w:pPr>
          </w:p>
        </w:tc>
      </w:tr>
      <w:tr w:rsidR="007D6601" w:rsidTr="000C3D6A">
        <w:trPr>
          <w:trHeight w:val="974"/>
        </w:trPr>
        <w:tc>
          <w:tcPr>
            <w:tcW w:w="659" w:type="dxa"/>
            <w:vAlign w:val="center"/>
          </w:tcPr>
          <w:p w:rsidR="007D6601" w:rsidRPr="00DF16CB" w:rsidRDefault="007D6601" w:rsidP="00090A1B">
            <w:pPr>
              <w:jc w:val="center"/>
              <w:rPr>
                <w:sz w:val="20"/>
                <w:szCs w:val="20"/>
              </w:rPr>
            </w:pPr>
          </w:p>
        </w:tc>
        <w:tc>
          <w:tcPr>
            <w:tcW w:w="923" w:type="dxa"/>
            <w:vAlign w:val="center"/>
          </w:tcPr>
          <w:p w:rsidR="007D6601" w:rsidRPr="00DF16CB" w:rsidRDefault="007D6601" w:rsidP="00090A1B">
            <w:pPr>
              <w:jc w:val="center"/>
              <w:rPr>
                <w:sz w:val="20"/>
                <w:szCs w:val="20"/>
              </w:rPr>
            </w:pPr>
          </w:p>
        </w:tc>
        <w:tc>
          <w:tcPr>
            <w:tcW w:w="657" w:type="dxa"/>
            <w:vAlign w:val="center"/>
          </w:tcPr>
          <w:p w:rsidR="007D6601" w:rsidRPr="00DF16CB" w:rsidRDefault="007D6601" w:rsidP="00090A1B">
            <w:pPr>
              <w:jc w:val="center"/>
              <w:rPr>
                <w:sz w:val="20"/>
                <w:szCs w:val="20"/>
              </w:rPr>
            </w:pPr>
            <w:r w:rsidRPr="00DF16CB">
              <w:rPr>
                <w:sz w:val="20"/>
                <w:szCs w:val="20"/>
              </w:rPr>
              <w:t>8</w:t>
            </w:r>
          </w:p>
        </w:tc>
        <w:tc>
          <w:tcPr>
            <w:tcW w:w="4789" w:type="dxa"/>
          </w:tcPr>
          <w:p w:rsidR="007D6601" w:rsidRPr="00CF17E2" w:rsidRDefault="007D6601" w:rsidP="007D6601">
            <w:pPr>
              <w:adjustRightInd w:val="0"/>
              <w:spacing w:line="276" w:lineRule="auto"/>
              <w:jc w:val="both"/>
              <w:rPr>
                <w:sz w:val="20"/>
              </w:rPr>
            </w:pPr>
            <w:r w:rsidRPr="00CF17E2">
              <w:rPr>
                <w:sz w:val="20"/>
              </w:rPr>
              <w:t xml:space="preserve">Elkészíti, a szakszerű, optimális üzemeltetés módszereit, eszközeit, feladatait tartalmazó üzemeltetési tervet. Meghatározza a váratlan üzemi események kezelésére vonatkozó létesítmény krízistervek elkészítési elveit, felépítését és tartalmát. </w:t>
            </w:r>
          </w:p>
        </w:tc>
        <w:tc>
          <w:tcPr>
            <w:tcW w:w="844" w:type="dxa"/>
          </w:tcPr>
          <w:p w:rsidR="007D6601" w:rsidRPr="00ED2321" w:rsidRDefault="007D6601" w:rsidP="001411B8">
            <w:pPr>
              <w:jc w:val="center"/>
            </w:pPr>
          </w:p>
        </w:tc>
        <w:tc>
          <w:tcPr>
            <w:tcW w:w="923" w:type="dxa"/>
          </w:tcPr>
          <w:p w:rsidR="007D6601" w:rsidRPr="00ED2321" w:rsidRDefault="007D6601" w:rsidP="001411B8">
            <w:pPr>
              <w:jc w:val="center"/>
            </w:pPr>
          </w:p>
        </w:tc>
        <w:tc>
          <w:tcPr>
            <w:tcW w:w="1378" w:type="dxa"/>
          </w:tcPr>
          <w:p w:rsidR="007D6601" w:rsidRPr="00ED2321" w:rsidRDefault="007D6601" w:rsidP="001411B8">
            <w:pPr>
              <w:jc w:val="center"/>
            </w:pPr>
          </w:p>
        </w:tc>
      </w:tr>
      <w:tr w:rsidR="007D6601" w:rsidTr="002969E2">
        <w:trPr>
          <w:trHeight w:val="974"/>
        </w:trPr>
        <w:tc>
          <w:tcPr>
            <w:tcW w:w="659" w:type="dxa"/>
            <w:tcBorders>
              <w:bottom w:val="single" w:sz="4" w:space="0" w:color="auto"/>
            </w:tcBorders>
            <w:vAlign w:val="center"/>
          </w:tcPr>
          <w:p w:rsidR="007D6601" w:rsidRPr="00DF16CB" w:rsidRDefault="007D6601" w:rsidP="00090A1B">
            <w:pPr>
              <w:jc w:val="center"/>
              <w:rPr>
                <w:sz w:val="20"/>
                <w:szCs w:val="20"/>
              </w:rPr>
            </w:pPr>
          </w:p>
        </w:tc>
        <w:tc>
          <w:tcPr>
            <w:tcW w:w="923" w:type="dxa"/>
            <w:tcBorders>
              <w:bottom w:val="single" w:sz="4" w:space="0" w:color="auto"/>
            </w:tcBorders>
            <w:vAlign w:val="center"/>
          </w:tcPr>
          <w:p w:rsidR="007D6601" w:rsidRPr="00DF16CB" w:rsidRDefault="007D6601" w:rsidP="00090A1B">
            <w:pPr>
              <w:jc w:val="center"/>
              <w:rPr>
                <w:sz w:val="20"/>
                <w:szCs w:val="20"/>
              </w:rPr>
            </w:pPr>
          </w:p>
        </w:tc>
        <w:tc>
          <w:tcPr>
            <w:tcW w:w="657" w:type="dxa"/>
            <w:vAlign w:val="center"/>
          </w:tcPr>
          <w:p w:rsidR="007D6601" w:rsidRPr="00DF16CB" w:rsidRDefault="007D6601" w:rsidP="00090A1B">
            <w:pPr>
              <w:jc w:val="center"/>
              <w:rPr>
                <w:sz w:val="20"/>
                <w:szCs w:val="20"/>
              </w:rPr>
            </w:pPr>
            <w:r w:rsidRPr="00DF16CB">
              <w:rPr>
                <w:sz w:val="20"/>
                <w:szCs w:val="20"/>
              </w:rPr>
              <w:t>3</w:t>
            </w:r>
          </w:p>
        </w:tc>
        <w:tc>
          <w:tcPr>
            <w:tcW w:w="4789" w:type="dxa"/>
          </w:tcPr>
          <w:p w:rsidR="007D6601" w:rsidRPr="00CF17E2" w:rsidRDefault="007D6601" w:rsidP="007D6601">
            <w:pPr>
              <w:adjustRightInd w:val="0"/>
              <w:spacing w:line="276" w:lineRule="auto"/>
              <w:jc w:val="both"/>
              <w:rPr>
                <w:sz w:val="20"/>
              </w:rPr>
            </w:pPr>
            <w:r w:rsidRPr="00CF17E2">
              <w:rPr>
                <w:sz w:val="20"/>
              </w:rPr>
              <w:t>Meghatározza a megelőző karbantartások és felújítási tervek készítésének módszereit, tartalmi elemeit. Figyelembe veszi az üzemeltetési terv szerinti tevékenységek, szolgáltatások saját erős szervezését és/vagy a vállalkozásba adás módszereit.</w:t>
            </w:r>
          </w:p>
        </w:tc>
        <w:tc>
          <w:tcPr>
            <w:tcW w:w="844" w:type="dxa"/>
            <w:tcBorders>
              <w:bottom w:val="single" w:sz="4" w:space="0" w:color="auto"/>
            </w:tcBorders>
          </w:tcPr>
          <w:p w:rsidR="007D6601" w:rsidRPr="00ED2321" w:rsidRDefault="007D6601" w:rsidP="001411B8">
            <w:pPr>
              <w:jc w:val="center"/>
            </w:pPr>
          </w:p>
        </w:tc>
        <w:tc>
          <w:tcPr>
            <w:tcW w:w="923" w:type="dxa"/>
            <w:tcBorders>
              <w:bottom w:val="single" w:sz="4" w:space="0" w:color="auto"/>
            </w:tcBorders>
          </w:tcPr>
          <w:p w:rsidR="007D6601" w:rsidRPr="00ED2321" w:rsidRDefault="007D6601" w:rsidP="001411B8">
            <w:pPr>
              <w:jc w:val="center"/>
            </w:pPr>
          </w:p>
        </w:tc>
        <w:tc>
          <w:tcPr>
            <w:tcW w:w="1378" w:type="dxa"/>
            <w:tcBorders>
              <w:bottom w:val="single" w:sz="4" w:space="0" w:color="auto"/>
            </w:tcBorders>
          </w:tcPr>
          <w:p w:rsidR="007D6601" w:rsidRPr="00ED2321" w:rsidRDefault="007D6601" w:rsidP="001411B8">
            <w:pPr>
              <w:jc w:val="center"/>
            </w:pPr>
          </w:p>
        </w:tc>
      </w:tr>
      <w:tr w:rsidR="000C3D6A" w:rsidRPr="00403362" w:rsidTr="002969E2">
        <w:trPr>
          <w:trHeight w:val="1021"/>
        </w:trPr>
        <w:tc>
          <w:tcPr>
            <w:tcW w:w="1582" w:type="dxa"/>
            <w:gridSpan w:val="2"/>
            <w:tcBorders>
              <w:bottom w:val="single" w:sz="4" w:space="0" w:color="auto"/>
            </w:tcBorders>
            <w:shd w:val="clear" w:color="auto" w:fill="BFBFBF" w:themeFill="background1" w:themeFillShade="BF"/>
            <w:vAlign w:val="center"/>
          </w:tcPr>
          <w:p w:rsidR="000C3D6A" w:rsidRPr="00DF16CB" w:rsidRDefault="000C3D6A" w:rsidP="00DF16CB">
            <w:pPr>
              <w:spacing w:line="276" w:lineRule="auto"/>
              <w:jc w:val="center"/>
              <w:rPr>
                <w:b/>
                <w:sz w:val="20"/>
                <w:szCs w:val="20"/>
              </w:rPr>
            </w:pPr>
          </w:p>
        </w:tc>
        <w:tc>
          <w:tcPr>
            <w:tcW w:w="657" w:type="dxa"/>
            <w:vAlign w:val="center"/>
          </w:tcPr>
          <w:p w:rsidR="000C3D6A" w:rsidRPr="004C6B84" w:rsidRDefault="004C6B84" w:rsidP="00DF16CB">
            <w:pPr>
              <w:spacing w:line="276" w:lineRule="auto"/>
              <w:jc w:val="center"/>
              <w:rPr>
                <w:b/>
                <w:sz w:val="28"/>
                <w:szCs w:val="28"/>
              </w:rPr>
            </w:pPr>
            <w:r>
              <w:rPr>
                <w:b/>
                <w:sz w:val="28"/>
                <w:szCs w:val="28"/>
              </w:rPr>
              <w:t>186</w:t>
            </w:r>
          </w:p>
        </w:tc>
        <w:tc>
          <w:tcPr>
            <w:tcW w:w="4789" w:type="dxa"/>
            <w:vAlign w:val="center"/>
          </w:tcPr>
          <w:p w:rsidR="000C3D6A" w:rsidRPr="00964F0E" w:rsidRDefault="000C3D6A" w:rsidP="000C3D6A">
            <w:pPr>
              <w:jc w:val="center"/>
              <w:rPr>
                <w:b/>
                <w:bCs/>
                <w:sz w:val="28"/>
              </w:rPr>
            </w:pPr>
            <w:r w:rsidRPr="00964F0E">
              <w:rPr>
                <w:b/>
                <w:bCs/>
                <w:sz w:val="28"/>
              </w:rPr>
              <w:t>11424-12</w:t>
            </w:r>
          </w:p>
          <w:p w:rsidR="000C3D6A" w:rsidRPr="00403362" w:rsidRDefault="000C3D6A" w:rsidP="000C3D6A">
            <w:pPr>
              <w:spacing w:line="276" w:lineRule="auto"/>
              <w:jc w:val="center"/>
              <w:rPr>
                <w:b/>
                <w:sz w:val="28"/>
                <w:szCs w:val="28"/>
              </w:rPr>
            </w:pPr>
            <w:r w:rsidRPr="00964F0E">
              <w:rPr>
                <w:b/>
                <w:bCs/>
                <w:sz w:val="28"/>
              </w:rPr>
              <w:t>Közgazdasági és adminisztrációs feladatok</w:t>
            </w:r>
          </w:p>
        </w:tc>
        <w:tc>
          <w:tcPr>
            <w:tcW w:w="3145" w:type="dxa"/>
            <w:gridSpan w:val="3"/>
            <w:tcBorders>
              <w:bottom w:val="single" w:sz="4" w:space="0" w:color="auto"/>
            </w:tcBorders>
            <w:shd w:val="clear" w:color="auto" w:fill="BFBFBF" w:themeFill="background1" w:themeFillShade="BF"/>
          </w:tcPr>
          <w:p w:rsidR="000C3D6A" w:rsidRPr="00403362" w:rsidRDefault="000C3D6A" w:rsidP="00DF16CB">
            <w:pPr>
              <w:spacing w:line="276" w:lineRule="auto"/>
              <w:jc w:val="center"/>
              <w:rPr>
                <w:b/>
                <w:sz w:val="28"/>
                <w:szCs w:val="28"/>
              </w:rPr>
            </w:pPr>
          </w:p>
        </w:tc>
      </w:tr>
      <w:tr w:rsidR="00964F0E" w:rsidRPr="00DF16CB" w:rsidTr="00344675">
        <w:trPr>
          <w:trHeight w:val="794"/>
        </w:trPr>
        <w:tc>
          <w:tcPr>
            <w:tcW w:w="1582" w:type="dxa"/>
            <w:gridSpan w:val="2"/>
            <w:shd w:val="clear" w:color="auto" w:fill="BFBFBF" w:themeFill="background1" w:themeFillShade="BF"/>
            <w:vAlign w:val="center"/>
          </w:tcPr>
          <w:p w:rsidR="00964F0E" w:rsidRPr="00DF16CB" w:rsidRDefault="00964F0E" w:rsidP="00090A1B">
            <w:pPr>
              <w:jc w:val="center"/>
              <w:rPr>
                <w:sz w:val="24"/>
                <w:szCs w:val="24"/>
              </w:rPr>
            </w:pPr>
          </w:p>
        </w:tc>
        <w:tc>
          <w:tcPr>
            <w:tcW w:w="657" w:type="dxa"/>
            <w:vAlign w:val="center"/>
          </w:tcPr>
          <w:p w:rsidR="00964F0E" w:rsidRPr="00DF16CB" w:rsidRDefault="00964F0E" w:rsidP="00090A1B">
            <w:pPr>
              <w:jc w:val="center"/>
              <w:rPr>
                <w:sz w:val="24"/>
                <w:szCs w:val="24"/>
              </w:rPr>
            </w:pPr>
            <w:r w:rsidRPr="00DF16CB">
              <w:rPr>
                <w:sz w:val="24"/>
                <w:szCs w:val="24"/>
              </w:rPr>
              <w:t>186</w:t>
            </w:r>
          </w:p>
        </w:tc>
        <w:tc>
          <w:tcPr>
            <w:tcW w:w="4789" w:type="dxa"/>
            <w:vAlign w:val="center"/>
          </w:tcPr>
          <w:p w:rsidR="00964F0E" w:rsidRPr="00DF16CB" w:rsidRDefault="00964F0E" w:rsidP="00964F0E">
            <w:pPr>
              <w:jc w:val="center"/>
              <w:rPr>
                <w:sz w:val="24"/>
                <w:szCs w:val="24"/>
              </w:rPr>
            </w:pPr>
            <w:r w:rsidRPr="00DF16CB">
              <w:rPr>
                <w:bCs/>
                <w:sz w:val="24"/>
                <w:szCs w:val="24"/>
              </w:rPr>
              <w:t>Létesítményüzemeltetés gyakorlata</w:t>
            </w:r>
          </w:p>
        </w:tc>
        <w:tc>
          <w:tcPr>
            <w:tcW w:w="3145" w:type="dxa"/>
            <w:gridSpan w:val="3"/>
            <w:shd w:val="clear" w:color="auto" w:fill="BFBFBF" w:themeFill="background1" w:themeFillShade="BF"/>
          </w:tcPr>
          <w:p w:rsidR="00964F0E" w:rsidRPr="00DF16CB" w:rsidRDefault="00964F0E" w:rsidP="001411B8">
            <w:pPr>
              <w:jc w:val="center"/>
              <w:rPr>
                <w:sz w:val="24"/>
                <w:szCs w:val="24"/>
              </w:rPr>
            </w:pPr>
          </w:p>
        </w:tc>
      </w:tr>
      <w:tr w:rsidR="00964F0E" w:rsidRPr="00DF16CB" w:rsidTr="00344675">
        <w:trPr>
          <w:trHeight w:val="794"/>
        </w:trPr>
        <w:tc>
          <w:tcPr>
            <w:tcW w:w="1582" w:type="dxa"/>
            <w:gridSpan w:val="2"/>
            <w:shd w:val="clear" w:color="auto" w:fill="BFBFBF" w:themeFill="background1" w:themeFillShade="BF"/>
            <w:vAlign w:val="center"/>
          </w:tcPr>
          <w:p w:rsidR="00964F0E" w:rsidRPr="00DF16CB" w:rsidRDefault="00964F0E" w:rsidP="00090A1B">
            <w:pPr>
              <w:jc w:val="center"/>
              <w:rPr>
                <w:sz w:val="20"/>
                <w:szCs w:val="20"/>
              </w:rPr>
            </w:pPr>
          </w:p>
        </w:tc>
        <w:tc>
          <w:tcPr>
            <w:tcW w:w="657" w:type="dxa"/>
            <w:vAlign w:val="center"/>
          </w:tcPr>
          <w:p w:rsidR="00964F0E" w:rsidRPr="00DF16CB" w:rsidRDefault="00964F0E" w:rsidP="002641B9">
            <w:pPr>
              <w:jc w:val="center"/>
              <w:rPr>
                <w:sz w:val="20"/>
                <w:szCs w:val="20"/>
              </w:rPr>
            </w:pPr>
            <w:r w:rsidRPr="00DF16CB">
              <w:rPr>
                <w:sz w:val="20"/>
                <w:szCs w:val="20"/>
              </w:rPr>
              <w:t>122</w:t>
            </w:r>
          </w:p>
        </w:tc>
        <w:tc>
          <w:tcPr>
            <w:tcW w:w="4789" w:type="dxa"/>
            <w:vAlign w:val="center"/>
          </w:tcPr>
          <w:p w:rsidR="00964F0E" w:rsidRPr="00DF16CB" w:rsidRDefault="00964F0E" w:rsidP="002641B9">
            <w:pPr>
              <w:jc w:val="center"/>
            </w:pPr>
            <w:r w:rsidRPr="00DF16CB">
              <w:rPr>
                <w:sz w:val="20"/>
                <w:szCs w:val="20"/>
              </w:rPr>
              <w:t>Költségnyilvántartás, -elemzés, -optimalizálás</w:t>
            </w:r>
          </w:p>
        </w:tc>
        <w:tc>
          <w:tcPr>
            <w:tcW w:w="3145" w:type="dxa"/>
            <w:gridSpan w:val="3"/>
            <w:shd w:val="clear" w:color="auto" w:fill="BFBFBF" w:themeFill="background1" w:themeFillShade="BF"/>
          </w:tcPr>
          <w:p w:rsidR="00964F0E" w:rsidRPr="00DF16CB" w:rsidRDefault="00964F0E"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5</w:t>
            </w:r>
          </w:p>
        </w:tc>
        <w:tc>
          <w:tcPr>
            <w:tcW w:w="4789" w:type="dxa"/>
          </w:tcPr>
          <w:p w:rsidR="004871D2" w:rsidRPr="00DF16CB" w:rsidRDefault="004871D2" w:rsidP="006F10CC">
            <w:pPr>
              <w:widowControl w:val="0"/>
              <w:suppressAutoHyphens/>
              <w:spacing w:line="276" w:lineRule="auto"/>
              <w:jc w:val="both"/>
              <w:rPr>
                <w:sz w:val="20"/>
              </w:rPr>
            </w:pPr>
            <w:r w:rsidRPr="00DF16CB">
              <w:rPr>
                <w:sz w:val="20"/>
              </w:rPr>
              <w:t>Egy adott létesítmény üzemeltetési költségeinek kezelése, mérése optimalizálása. Elemzi, strukturálja és értékeli az energiaellátás költségtényezőit.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6F10CC">
            <w:pPr>
              <w:adjustRightInd w:val="0"/>
              <w:spacing w:line="276" w:lineRule="auto"/>
              <w:jc w:val="both"/>
              <w:rPr>
                <w:sz w:val="20"/>
              </w:rPr>
            </w:pPr>
            <w:r w:rsidRPr="00557E73">
              <w:rPr>
                <w:sz w:val="20"/>
              </w:rPr>
              <w:t>Elemzi, strukturálja, értékeli és optimalizálja az energiafogyasztás költségtén</w:t>
            </w:r>
            <w:r w:rsidR="00113132">
              <w:rPr>
                <w:sz w:val="20"/>
              </w:rPr>
              <w:t>yezőit.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6F10CC">
            <w:pPr>
              <w:adjustRightInd w:val="0"/>
              <w:spacing w:line="276" w:lineRule="auto"/>
              <w:jc w:val="both"/>
              <w:rPr>
                <w:sz w:val="20"/>
              </w:rPr>
            </w:pPr>
            <w:r w:rsidRPr="00557E73">
              <w:rPr>
                <w:sz w:val="20"/>
              </w:rPr>
              <w:t>Elemzi, strukturálja, értékeli és optimalizálja az energiafogyasztás költségtén</w:t>
            </w:r>
            <w:r w:rsidR="00113132">
              <w:rPr>
                <w:sz w:val="20"/>
              </w:rPr>
              <w:t>yezőit.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Kezeli és nyilvántartja a költségo</w:t>
            </w:r>
            <w:r w:rsidR="00113132">
              <w:rPr>
                <w:sz w:val="20"/>
              </w:rPr>
              <w:t>ptimalizálást támogató adatokat.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Kezeli és nyilvántartja a költségo</w:t>
            </w:r>
            <w:r w:rsidR="00113132">
              <w:rPr>
                <w:sz w:val="20"/>
              </w:rPr>
              <w:t>ptimalizálást támogató adatokat.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6F10CC">
            <w:pPr>
              <w:adjustRightInd w:val="0"/>
              <w:spacing w:line="276" w:lineRule="auto"/>
              <w:jc w:val="both"/>
              <w:rPr>
                <w:sz w:val="20"/>
              </w:rPr>
            </w:pPr>
            <w:r w:rsidRPr="00557E73">
              <w:rPr>
                <w:sz w:val="20"/>
              </w:rPr>
              <w:t>Elemzi, értéke</w:t>
            </w:r>
            <w:r w:rsidR="006F10CC">
              <w:rPr>
                <w:sz w:val="20"/>
              </w:rPr>
              <w:t>l</w:t>
            </w:r>
            <w:r w:rsidRPr="00557E73">
              <w:rPr>
                <w:sz w:val="20"/>
              </w:rPr>
              <w:t>i és optimalizálja a karbantar</w:t>
            </w:r>
            <w:r w:rsidR="00113132">
              <w:rPr>
                <w:sz w:val="20"/>
              </w:rPr>
              <w:t>tási és felújítási költségeket.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0D30A3">
            <w:pPr>
              <w:adjustRightInd w:val="0"/>
              <w:spacing w:line="276" w:lineRule="auto"/>
              <w:jc w:val="both"/>
              <w:rPr>
                <w:sz w:val="20"/>
              </w:rPr>
            </w:pPr>
            <w:r w:rsidRPr="00557E73">
              <w:rPr>
                <w:sz w:val="20"/>
              </w:rPr>
              <w:t>Elemzi, értéke</w:t>
            </w:r>
            <w:r w:rsidR="000D30A3">
              <w:rPr>
                <w:sz w:val="20"/>
              </w:rPr>
              <w:t>l</w:t>
            </w:r>
            <w:r w:rsidRPr="00557E73">
              <w:rPr>
                <w:sz w:val="20"/>
              </w:rPr>
              <w:t>i és optimalizálja a karbantar</w:t>
            </w:r>
            <w:r w:rsidR="00113132">
              <w:rPr>
                <w:sz w:val="20"/>
              </w:rPr>
              <w:t>tási és felújítási költségeket.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Költségalapú megelőző karbantart</w:t>
            </w:r>
            <w:r w:rsidR="00113132">
              <w:rPr>
                <w:sz w:val="20"/>
              </w:rPr>
              <w:t>ási és felújítási tervet készít.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Költségalapú megelőző karbantart</w:t>
            </w:r>
            <w:r w:rsidR="00113132">
              <w:rPr>
                <w:sz w:val="20"/>
              </w:rPr>
              <w:t>ási és felújítási tervet készít.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Nyilvántartja és ütemezi az energetikai és környezetvédel</w:t>
            </w:r>
            <w:r w:rsidR="00113132">
              <w:rPr>
                <w:sz w:val="20"/>
              </w:rPr>
              <w:t>mi ellenőrző mérések elvégzését.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Nyilvántartja és ütemezi az energetikai és környezetvédel</w:t>
            </w:r>
            <w:r w:rsidR="00113132">
              <w:rPr>
                <w:sz w:val="20"/>
              </w:rPr>
              <w:t>mi ellenőrző mérések elvégzését.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344675">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Meghatározza a technológiai ismeretek figyelembevételével a korlátozásba bevonhat</w:t>
            </w:r>
            <w:r w:rsidR="00113132">
              <w:rPr>
                <w:sz w:val="20"/>
              </w:rPr>
              <w:t>ó fogyasztói berendezések körét.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67581A">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Meghatározza a technológiai ismeretek figyelembevételével a korlátozásba bevonhat</w:t>
            </w:r>
            <w:r w:rsidR="00113132">
              <w:rPr>
                <w:sz w:val="20"/>
              </w:rPr>
              <w:t>ó fogyasztói berendezések körét.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67581A">
        <w:trPr>
          <w:trHeight w:val="794"/>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Költséghatékonysági szempontok alapján optimalizálja az energia felhasználó rendszereket é</w:t>
            </w:r>
            <w:r w:rsidR="00113132">
              <w:rPr>
                <w:sz w:val="20"/>
              </w:rPr>
              <w:t>s berendezéseket.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67581A">
        <w:trPr>
          <w:trHeight w:val="1021"/>
        </w:trPr>
        <w:tc>
          <w:tcPr>
            <w:tcW w:w="659" w:type="dxa"/>
            <w:vAlign w:val="center"/>
          </w:tcPr>
          <w:p w:rsidR="004871D2" w:rsidRPr="00DF16CB" w:rsidRDefault="004871D2" w:rsidP="00090A1B">
            <w:pPr>
              <w:jc w:val="center"/>
              <w:rPr>
                <w:sz w:val="20"/>
                <w:szCs w:val="20"/>
              </w:rPr>
            </w:pPr>
          </w:p>
        </w:tc>
        <w:tc>
          <w:tcPr>
            <w:tcW w:w="923" w:type="dxa"/>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8</w:t>
            </w:r>
          </w:p>
        </w:tc>
        <w:tc>
          <w:tcPr>
            <w:tcW w:w="4789" w:type="dxa"/>
          </w:tcPr>
          <w:p w:rsidR="004871D2" w:rsidRPr="00557E73" w:rsidRDefault="004871D2" w:rsidP="004871D2">
            <w:pPr>
              <w:adjustRightInd w:val="0"/>
              <w:spacing w:line="276" w:lineRule="auto"/>
              <w:jc w:val="both"/>
              <w:rPr>
                <w:sz w:val="20"/>
              </w:rPr>
            </w:pPr>
            <w:r w:rsidRPr="00557E73">
              <w:rPr>
                <w:sz w:val="20"/>
              </w:rPr>
              <w:t>Költséghatékonysági szempontok alapján optimalizálja az energia felhasználó r</w:t>
            </w:r>
            <w:bookmarkStart w:id="0" w:name="_GoBack"/>
            <w:bookmarkEnd w:id="0"/>
            <w:r w:rsidRPr="00557E73">
              <w:rPr>
                <w:sz w:val="20"/>
              </w:rPr>
              <w:t>endszereket é</w:t>
            </w:r>
            <w:r w:rsidR="00113132">
              <w:rPr>
                <w:sz w:val="20"/>
              </w:rPr>
              <w:t>s berendezéseket.</w:t>
            </w:r>
            <w:r w:rsidRPr="00557E73">
              <w:rPr>
                <w:sz w:val="20"/>
              </w:rPr>
              <w:t xml:space="preserve"> Költséghatékonysági szempontok alapján optimalizálja az épületfelügyeleti és automatika rendszereket.</w:t>
            </w:r>
          </w:p>
        </w:tc>
        <w:tc>
          <w:tcPr>
            <w:tcW w:w="844" w:type="dxa"/>
          </w:tcPr>
          <w:p w:rsidR="004871D2" w:rsidRPr="00ED2321" w:rsidRDefault="004871D2" w:rsidP="001411B8">
            <w:pPr>
              <w:jc w:val="center"/>
            </w:pPr>
          </w:p>
        </w:tc>
        <w:tc>
          <w:tcPr>
            <w:tcW w:w="923" w:type="dxa"/>
          </w:tcPr>
          <w:p w:rsidR="004871D2" w:rsidRPr="00ED2321" w:rsidRDefault="004871D2" w:rsidP="001411B8">
            <w:pPr>
              <w:jc w:val="center"/>
            </w:pPr>
          </w:p>
        </w:tc>
        <w:tc>
          <w:tcPr>
            <w:tcW w:w="1378" w:type="dxa"/>
          </w:tcPr>
          <w:p w:rsidR="004871D2" w:rsidRPr="00ED2321" w:rsidRDefault="004871D2" w:rsidP="001411B8">
            <w:pPr>
              <w:jc w:val="center"/>
            </w:pPr>
          </w:p>
        </w:tc>
      </w:tr>
      <w:tr w:rsidR="004871D2" w:rsidTr="0067581A">
        <w:trPr>
          <w:trHeight w:val="794"/>
        </w:trPr>
        <w:tc>
          <w:tcPr>
            <w:tcW w:w="659" w:type="dxa"/>
            <w:tcBorders>
              <w:bottom w:val="single" w:sz="4" w:space="0" w:color="auto"/>
            </w:tcBorders>
            <w:vAlign w:val="center"/>
          </w:tcPr>
          <w:p w:rsidR="004871D2" w:rsidRPr="00DF16CB" w:rsidRDefault="004871D2" w:rsidP="00090A1B">
            <w:pPr>
              <w:jc w:val="center"/>
              <w:rPr>
                <w:sz w:val="20"/>
                <w:szCs w:val="20"/>
              </w:rPr>
            </w:pPr>
          </w:p>
        </w:tc>
        <w:tc>
          <w:tcPr>
            <w:tcW w:w="923" w:type="dxa"/>
            <w:tcBorders>
              <w:bottom w:val="single" w:sz="4" w:space="0" w:color="auto"/>
            </w:tcBorders>
            <w:vAlign w:val="center"/>
          </w:tcPr>
          <w:p w:rsidR="004871D2" w:rsidRPr="00DF16CB" w:rsidRDefault="004871D2" w:rsidP="00090A1B">
            <w:pPr>
              <w:jc w:val="center"/>
              <w:rPr>
                <w:sz w:val="20"/>
                <w:szCs w:val="20"/>
              </w:rPr>
            </w:pPr>
          </w:p>
        </w:tc>
        <w:tc>
          <w:tcPr>
            <w:tcW w:w="657" w:type="dxa"/>
            <w:vAlign w:val="center"/>
          </w:tcPr>
          <w:p w:rsidR="004871D2" w:rsidRPr="00DF16CB" w:rsidRDefault="004871D2" w:rsidP="00090A1B">
            <w:pPr>
              <w:jc w:val="center"/>
              <w:rPr>
                <w:sz w:val="20"/>
                <w:szCs w:val="20"/>
              </w:rPr>
            </w:pPr>
            <w:r w:rsidRPr="00DF16CB">
              <w:rPr>
                <w:sz w:val="20"/>
                <w:szCs w:val="20"/>
              </w:rPr>
              <w:t>5</w:t>
            </w:r>
          </w:p>
        </w:tc>
        <w:tc>
          <w:tcPr>
            <w:tcW w:w="4789" w:type="dxa"/>
          </w:tcPr>
          <w:p w:rsidR="004871D2" w:rsidRPr="00557E73" w:rsidRDefault="004871D2" w:rsidP="004871D2">
            <w:pPr>
              <w:adjustRightInd w:val="0"/>
              <w:spacing w:line="276" w:lineRule="auto"/>
              <w:jc w:val="both"/>
              <w:rPr>
                <w:sz w:val="20"/>
              </w:rPr>
            </w:pPr>
            <w:r w:rsidRPr="00557E73">
              <w:rPr>
                <w:sz w:val="20"/>
              </w:rPr>
              <w:t>Költséghatékonysági szempontok alapján optimalizálja az épületfelügyeleti és automatika rendszereket.</w:t>
            </w:r>
          </w:p>
        </w:tc>
        <w:tc>
          <w:tcPr>
            <w:tcW w:w="844" w:type="dxa"/>
            <w:tcBorders>
              <w:bottom w:val="single" w:sz="4" w:space="0" w:color="auto"/>
            </w:tcBorders>
          </w:tcPr>
          <w:p w:rsidR="004871D2" w:rsidRPr="00ED2321" w:rsidRDefault="004871D2" w:rsidP="001411B8">
            <w:pPr>
              <w:jc w:val="center"/>
            </w:pPr>
          </w:p>
        </w:tc>
        <w:tc>
          <w:tcPr>
            <w:tcW w:w="923" w:type="dxa"/>
            <w:tcBorders>
              <w:bottom w:val="single" w:sz="4" w:space="0" w:color="auto"/>
            </w:tcBorders>
          </w:tcPr>
          <w:p w:rsidR="004871D2" w:rsidRPr="00ED2321" w:rsidRDefault="004871D2" w:rsidP="001411B8">
            <w:pPr>
              <w:jc w:val="center"/>
            </w:pPr>
          </w:p>
        </w:tc>
        <w:tc>
          <w:tcPr>
            <w:tcW w:w="1378" w:type="dxa"/>
            <w:tcBorders>
              <w:bottom w:val="single" w:sz="4" w:space="0" w:color="auto"/>
            </w:tcBorders>
          </w:tcPr>
          <w:p w:rsidR="004871D2" w:rsidRPr="00ED2321" w:rsidRDefault="004871D2" w:rsidP="001411B8">
            <w:pPr>
              <w:jc w:val="center"/>
            </w:pPr>
          </w:p>
        </w:tc>
      </w:tr>
      <w:tr w:rsidR="00964F0E" w:rsidRPr="00DF16CB" w:rsidTr="0067581A">
        <w:trPr>
          <w:trHeight w:val="794"/>
        </w:trPr>
        <w:tc>
          <w:tcPr>
            <w:tcW w:w="1582" w:type="dxa"/>
            <w:gridSpan w:val="2"/>
            <w:shd w:val="clear" w:color="auto" w:fill="BFBFBF" w:themeFill="background1" w:themeFillShade="BF"/>
            <w:vAlign w:val="center"/>
          </w:tcPr>
          <w:p w:rsidR="00964F0E" w:rsidRPr="00DF16CB" w:rsidRDefault="00964F0E" w:rsidP="00090A1B">
            <w:pPr>
              <w:jc w:val="center"/>
              <w:rPr>
                <w:sz w:val="20"/>
                <w:szCs w:val="20"/>
              </w:rPr>
            </w:pPr>
          </w:p>
        </w:tc>
        <w:tc>
          <w:tcPr>
            <w:tcW w:w="657" w:type="dxa"/>
            <w:vAlign w:val="center"/>
          </w:tcPr>
          <w:p w:rsidR="00964F0E" w:rsidRPr="00DF16CB" w:rsidRDefault="00964F0E" w:rsidP="00090A1B">
            <w:pPr>
              <w:jc w:val="center"/>
              <w:rPr>
                <w:sz w:val="20"/>
                <w:szCs w:val="20"/>
              </w:rPr>
            </w:pPr>
            <w:r w:rsidRPr="00DF16CB">
              <w:rPr>
                <w:sz w:val="20"/>
                <w:szCs w:val="20"/>
              </w:rPr>
              <w:t>64</w:t>
            </w:r>
          </w:p>
        </w:tc>
        <w:tc>
          <w:tcPr>
            <w:tcW w:w="4789" w:type="dxa"/>
            <w:vAlign w:val="center"/>
          </w:tcPr>
          <w:p w:rsidR="00964F0E" w:rsidRPr="00DF16CB" w:rsidRDefault="00964F0E" w:rsidP="00964F0E">
            <w:pPr>
              <w:jc w:val="center"/>
            </w:pPr>
            <w:r w:rsidRPr="00DF16CB">
              <w:rPr>
                <w:sz w:val="20"/>
                <w:szCs w:val="20"/>
              </w:rPr>
              <w:t>Üzemeltetés, karbantartás, fenntartás, nyilvántartás</w:t>
            </w:r>
          </w:p>
        </w:tc>
        <w:tc>
          <w:tcPr>
            <w:tcW w:w="3145" w:type="dxa"/>
            <w:gridSpan w:val="3"/>
            <w:shd w:val="clear" w:color="auto" w:fill="BFBFBF" w:themeFill="background1" w:themeFillShade="BF"/>
          </w:tcPr>
          <w:p w:rsidR="00964F0E" w:rsidRPr="00DF16CB" w:rsidRDefault="00964F0E" w:rsidP="001411B8">
            <w:pPr>
              <w:jc w:val="center"/>
            </w:pPr>
          </w:p>
        </w:tc>
      </w:tr>
      <w:tr w:rsidR="00A25BDA" w:rsidTr="0067581A">
        <w:trPr>
          <w:trHeight w:val="794"/>
        </w:trPr>
        <w:tc>
          <w:tcPr>
            <w:tcW w:w="659" w:type="dxa"/>
            <w:vAlign w:val="center"/>
          </w:tcPr>
          <w:p w:rsidR="00A25BDA" w:rsidRPr="00DF16CB" w:rsidRDefault="00A25BDA" w:rsidP="00090A1B">
            <w:pPr>
              <w:jc w:val="center"/>
              <w:rPr>
                <w:sz w:val="20"/>
                <w:szCs w:val="20"/>
              </w:rPr>
            </w:pPr>
          </w:p>
        </w:tc>
        <w:tc>
          <w:tcPr>
            <w:tcW w:w="923" w:type="dxa"/>
            <w:vAlign w:val="center"/>
          </w:tcPr>
          <w:p w:rsidR="00A25BDA" w:rsidRPr="00DF16CB" w:rsidRDefault="00A25BDA" w:rsidP="00090A1B">
            <w:pPr>
              <w:jc w:val="center"/>
              <w:rPr>
                <w:sz w:val="20"/>
                <w:szCs w:val="20"/>
              </w:rPr>
            </w:pPr>
          </w:p>
        </w:tc>
        <w:tc>
          <w:tcPr>
            <w:tcW w:w="657" w:type="dxa"/>
            <w:vAlign w:val="center"/>
          </w:tcPr>
          <w:p w:rsidR="00A25BDA" w:rsidRPr="00DF16CB" w:rsidRDefault="00A25BDA" w:rsidP="00090A1B">
            <w:pPr>
              <w:jc w:val="center"/>
              <w:rPr>
                <w:sz w:val="20"/>
                <w:szCs w:val="20"/>
              </w:rPr>
            </w:pPr>
            <w:r w:rsidRPr="00DF16CB">
              <w:rPr>
                <w:sz w:val="20"/>
                <w:szCs w:val="20"/>
              </w:rPr>
              <w:t>3</w:t>
            </w:r>
          </w:p>
        </w:tc>
        <w:tc>
          <w:tcPr>
            <w:tcW w:w="4789" w:type="dxa"/>
          </w:tcPr>
          <w:p w:rsidR="00A25BDA" w:rsidRPr="00502960" w:rsidRDefault="00A25BDA" w:rsidP="00A25BDA">
            <w:pPr>
              <w:adjustRightInd w:val="0"/>
              <w:spacing w:line="276" w:lineRule="auto"/>
              <w:jc w:val="both"/>
              <w:rPr>
                <w:sz w:val="20"/>
              </w:rPr>
            </w:pPr>
            <w:r w:rsidRPr="00502960">
              <w:rPr>
                <w:sz w:val="20"/>
              </w:rPr>
              <w:t>Kezeli, értelmezi a kiviteli, megvalósulási és átadás-átvételi dokumentumokat, átvezeti</w:t>
            </w:r>
            <w:r>
              <w:rPr>
                <w:sz w:val="20"/>
              </w:rPr>
              <w:t xml:space="preserve"> a változásokat.</w:t>
            </w:r>
          </w:p>
        </w:tc>
        <w:tc>
          <w:tcPr>
            <w:tcW w:w="844" w:type="dxa"/>
          </w:tcPr>
          <w:p w:rsidR="00A25BDA" w:rsidRPr="00ED2321" w:rsidRDefault="00A25BDA" w:rsidP="001411B8">
            <w:pPr>
              <w:jc w:val="center"/>
            </w:pPr>
          </w:p>
        </w:tc>
        <w:tc>
          <w:tcPr>
            <w:tcW w:w="923" w:type="dxa"/>
          </w:tcPr>
          <w:p w:rsidR="00A25BDA" w:rsidRPr="00ED2321" w:rsidRDefault="00A25BDA" w:rsidP="001411B8">
            <w:pPr>
              <w:jc w:val="center"/>
            </w:pPr>
          </w:p>
        </w:tc>
        <w:tc>
          <w:tcPr>
            <w:tcW w:w="1378" w:type="dxa"/>
          </w:tcPr>
          <w:p w:rsidR="00A25BDA" w:rsidRPr="00ED2321" w:rsidRDefault="00A25BDA" w:rsidP="001411B8">
            <w:pPr>
              <w:jc w:val="center"/>
            </w:pPr>
          </w:p>
        </w:tc>
      </w:tr>
      <w:tr w:rsidR="00A25BDA" w:rsidTr="0067581A">
        <w:trPr>
          <w:trHeight w:val="794"/>
        </w:trPr>
        <w:tc>
          <w:tcPr>
            <w:tcW w:w="659" w:type="dxa"/>
            <w:vAlign w:val="center"/>
          </w:tcPr>
          <w:p w:rsidR="00A25BDA" w:rsidRPr="00DF16CB" w:rsidRDefault="00A25BDA" w:rsidP="00090A1B">
            <w:pPr>
              <w:jc w:val="center"/>
              <w:rPr>
                <w:sz w:val="20"/>
                <w:szCs w:val="20"/>
              </w:rPr>
            </w:pPr>
          </w:p>
        </w:tc>
        <w:tc>
          <w:tcPr>
            <w:tcW w:w="923" w:type="dxa"/>
            <w:vAlign w:val="center"/>
          </w:tcPr>
          <w:p w:rsidR="00A25BDA" w:rsidRPr="00DF16CB" w:rsidRDefault="00A25BDA" w:rsidP="00090A1B">
            <w:pPr>
              <w:jc w:val="center"/>
              <w:rPr>
                <w:sz w:val="20"/>
                <w:szCs w:val="20"/>
              </w:rPr>
            </w:pPr>
          </w:p>
        </w:tc>
        <w:tc>
          <w:tcPr>
            <w:tcW w:w="657" w:type="dxa"/>
            <w:vAlign w:val="center"/>
          </w:tcPr>
          <w:p w:rsidR="00A25BDA" w:rsidRPr="00DF16CB" w:rsidRDefault="00A25BDA" w:rsidP="00090A1B">
            <w:pPr>
              <w:jc w:val="center"/>
              <w:rPr>
                <w:sz w:val="20"/>
                <w:szCs w:val="20"/>
              </w:rPr>
            </w:pPr>
            <w:r w:rsidRPr="00DF16CB">
              <w:rPr>
                <w:sz w:val="20"/>
                <w:szCs w:val="20"/>
              </w:rPr>
              <w:t>8</w:t>
            </w:r>
          </w:p>
        </w:tc>
        <w:tc>
          <w:tcPr>
            <w:tcW w:w="4789" w:type="dxa"/>
          </w:tcPr>
          <w:p w:rsidR="00A25BDA" w:rsidRPr="00502960" w:rsidRDefault="00A25BDA" w:rsidP="00A25BDA">
            <w:pPr>
              <w:adjustRightInd w:val="0"/>
              <w:spacing w:line="276" w:lineRule="auto"/>
              <w:jc w:val="both"/>
              <w:rPr>
                <w:sz w:val="20"/>
              </w:rPr>
            </w:pPr>
            <w:r w:rsidRPr="00502960">
              <w:rPr>
                <w:sz w:val="20"/>
              </w:rPr>
              <w:t>Kezeli és nyilvántartja</w:t>
            </w:r>
            <w:r>
              <w:rPr>
                <w:sz w:val="20"/>
              </w:rPr>
              <w:t xml:space="preserve"> az üzemeltetési dokumentumokat.</w:t>
            </w:r>
            <w:r w:rsidRPr="00502960">
              <w:rPr>
                <w:sz w:val="20"/>
              </w:rPr>
              <w:t xml:space="preserve"> Kezeli és fenntartja a terepi dokumentumokat</w:t>
            </w:r>
            <w:r>
              <w:rPr>
                <w:sz w:val="20"/>
              </w:rPr>
              <w:t>.</w:t>
            </w:r>
          </w:p>
        </w:tc>
        <w:tc>
          <w:tcPr>
            <w:tcW w:w="844" w:type="dxa"/>
          </w:tcPr>
          <w:p w:rsidR="00A25BDA" w:rsidRPr="00ED2321" w:rsidRDefault="00A25BDA" w:rsidP="001411B8">
            <w:pPr>
              <w:jc w:val="center"/>
            </w:pPr>
          </w:p>
        </w:tc>
        <w:tc>
          <w:tcPr>
            <w:tcW w:w="923" w:type="dxa"/>
          </w:tcPr>
          <w:p w:rsidR="00A25BDA" w:rsidRPr="00ED2321" w:rsidRDefault="00A25BDA" w:rsidP="001411B8">
            <w:pPr>
              <w:jc w:val="center"/>
            </w:pPr>
          </w:p>
        </w:tc>
        <w:tc>
          <w:tcPr>
            <w:tcW w:w="1378" w:type="dxa"/>
          </w:tcPr>
          <w:p w:rsidR="00A25BDA" w:rsidRPr="00ED2321" w:rsidRDefault="00A25BDA" w:rsidP="001411B8">
            <w:pPr>
              <w:jc w:val="center"/>
            </w:pPr>
          </w:p>
        </w:tc>
      </w:tr>
      <w:tr w:rsidR="00A25BDA" w:rsidTr="0067581A">
        <w:trPr>
          <w:trHeight w:val="794"/>
        </w:trPr>
        <w:tc>
          <w:tcPr>
            <w:tcW w:w="659" w:type="dxa"/>
            <w:vAlign w:val="center"/>
          </w:tcPr>
          <w:p w:rsidR="00A25BDA" w:rsidRPr="00DF16CB" w:rsidRDefault="00A25BDA" w:rsidP="00090A1B">
            <w:pPr>
              <w:jc w:val="center"/>
              <w:rPr>
                <w:sz w:val="20"/>
                <w:szCs w:val="20"/>
              </w:rPr>
            </w:pPr>
          </w:p>
        </w:tc>
        <w:tc>
          <w:tcPr>
            <w:tcW w:w="923" w:type="dxa"/>
            <w:vAlign w:val="center"/>
          </w:tcPr>
          <w:p w:rsidR="00A25BDA" w:rsidRPr="00DF16CB" w:rsidRDefault="00A25BDA" w:rsidP="00090A1B">
            <w:pPr>
              <w:jc w:val="center"/>
              <w:rPr>
                <w:sz w:val="20"/>
                <w:szCs w:val="20"/>
              </w:rPr>
            </w:pPr>
          </w:p>
        </w:tc>
        <w:tc>
          <w:tcPr>
            <w:tcW w:w="657" w:type="dxa"/>
            <w:vAlign w:val="center"/>
          </w:tcPr>
          <w:p w:rsidR="00A25BDA" w:rsidRPr="00DF16CB" w:rsidRDefault="00A25BDA" w:rsidP="00090A1B">
            <w:pPr>
              <w:jc w:val="center"/>
              <w:rPr>
                <w:sz w:val="20"/>
                <w:szCs w:val="20"/>
              </w:rPr>
            </w:pPr>
            <w:r w:rsidRPr="00DF16CB">
              <w:rPr>
                <w:sz w:val="20"/>
                <w:szCs w:val="20"/>
              </w:rPr>
              <w:t>8</w:t>
            </w:r>
          </w:p>
        </w:tc>
        <w:tc>
          <w:tcPr>
            <w:tcW w:w="4789" w:type="dxa"/>
          </w:tcPr>
          <w:p w:rsidR="00A25BDA" w:rsidRPr="00502960" w:rsidRDefault="00A25BDA" w:rsidP="00A25BDA">
            <w:pPr>
              <w:adjustRightInd w:val="0"/>
              <w:spacing w:line="276" w:lineRule="auto"/>
              <w:jc w:val="both"/>
              <w:rPr>
                <w:sz w:val="20"/>
              </w:rPr>
            </w:pPr>
            <w:r w:rsidRPr="00502960">
              <w:rPr>
                <w:sz w:val="20"/>
              </w:rPr>
              <w:t xml:space="preserve">Nyilvántartja a garanciális, </w:t>
            </w:r>
            <w:r>
              <w:rPr>
                <w:sz w:val="20"/>
              </w:rPr>
              <w:t>jótállási adatokat, eseményeket.</w:t>
            </w:r>
            <w:r w:rsidRPr="00502960">
              <w:rPr>
                <w:sz w:val="20"/>
              </w:rPr>
              <w:t xml:space="preserve"> Nyilvántartja a kar</w:t>
            </w:r>
            <w:r>
              <w:rPr>
                <w:sz w:val="20"/>
              </w:rPr>
              <w:t>bantartási és javítási munkákat.</w:t>
            </w:r>
          </w:p>
        </w:tc>
        <w:tc>
          <w:tcPr>
            <w:tcW w:w="844" w:type="dxa"/>
          </w:tcPr>
          <w:p w:rsidR="00A25BDA" w:rsidRPr="00ED2321" w:rsidRDefault="00A25BDA" w:rsidP="001411B8">
            <w:pPr>
              <w:jc w:val="center"/>
            </w:pPr>
          </w:p>
        </w:tc>
        <w:tc>
          <w:tcPr>
            <w:tcW w:w="923" w:type="dxa"/>
          </w:tcPr>
          <w:p w:rsidR="00A25BDA" w:rsidRPr="00ED2321" w:rsidRDefault="00A25BDA" w:rsidP="001411B8">
            <w:pPr>
              <w:jc w:val="center"/>
            </w:pPr>
          </w:p>
        </w:tc>
        <w:tc>
          <w:tcPr>
            <w:tcW w:w="1378" w:type="dxa"/>
          </w:tcPr>
          <w:p w:rsidR="00A25BDA" w:rsidRPr="00ED2321" w:rsidRDefault="00A25BDA" w:rsidP="001411B8">
            <w:pPr>
              <w:jc w:val="center"/>
            </w:pPr>
          </w:p>
        </w:tc>
      </w:tr>
      <w:tr w:rsidR="00A25BDA" w:rsidTr="0067581A">
        <w:trPr>
          <w:trHeight w:val="794"/>
        </w:trPr>
        <w:tc>
          <w:tcPr>
            <w:tcW w:w="659" w:type="dxa"/>
            <w:vAlign w:val="center"/>
          </w:tcPr>
          <w:p w:rsidR="00A25BDA" w:rsidRPr="00DF16CB" w:rsidRDefault="00A25BDA" w:rsidP="00090A1B">
            <w:pPr>
              <w:jc w:val="center"/>
              <w:rPr>
                <w:sz w:val="20"/>
                <w:szCs w:val="20"/>
              </w:rPr>
            </w:pPr>
          </w:p>
        </w:tc>
        <w:tc>
          <w:tcPr>
            <w:tcW w:w="923" w:type="dxa"/>
            <w:vAlign w:val="center"/>
          </w:tcPr>
          <w:p w:rsidR="00A25BDA" w:rsidRPr="00DF16CB" w:rsidRDefault="00A25BDA" w:rsidP="00090A1B">
            <w:pPr>
              <w:jc w:val="center"/>
              <w:rPr>
                <w:sz w:val="20"/>
                <w:szCs w:val="20"/>
              </w:rPr>
            </w:pPr>
          </w:p>
        </w:tc>
        <w:tc>
          <w:tcPr>
            <w:tcW w:w="657" w:type="dxa"/>
            <w:vAlign w:val="center"/>
          </w:tcPr>
          <w:p w:rsidR="00A25BDA" w:rsidRPr="00DF16CB" w:rsidRDefault="00A25BDA" w:rsidP="00090A1B">
            <w:pPr>
              <w:jc w:val="center"/>
              <w:rPr>
                <w:sz w:val="20"/>
                <w:szCs w:val="20"/>
              </w:rPr>
            </w:pPr>
            <w:r w:rsidRPr="00DF16CB">
              <w:rPr>
                <w:sz w:val="20"/>
                <w:szCs w:val="20"/>
              </w:rPr>
              <w:t>8</w:t>
            </w:r>
          </w:p>
        </w:tc>
        <w:tc>
          <w:tcPr>
            <w:tcW w:w="4789" w:type="dxa"/>
          </w:tcPr>
          <w:p w:rsidR="00A25BDA" w:rsidRPr="00502960" w:rsidRDefault="00A25BDA" w:rsidP="00A25BDA">
            <w:pPr>
              <w:adjustRightInd w:val="0"/>
              <w:spacing w:line="276" w:lineRule="auto"/>
              <w:jc w:val="both"/>
              <w:rPr>
                <w:sz w:val="20"/>
              </w:rPr>
            </w:pPr>
            <w:r w:rsidRPr="00502960">
              <w:rPr>
                <w:sz w:val="20"/>
              </w:rPr>
              <w:t>Kezeli a kezelési utasításokat és ellenőrizi azok végrehajtását</w:t>
            </w:r>
            <w:r>
              <w:rPr>
                <w:sz w:val="20"/>
              </w:rPr>
              <w:t>.</w:t>
            </w:r>
          </w:p>
        </w:tc>
        <w:tc>
          <w:tcPr>
            <w:tcW w:w="844" w:type="dxa"/>
          </w:tcPr>
          <w:p w:rsidR="00A25BDA" w:rsidRPr="00ED2321" w:rsidRDefault="00A25BDA" w:rsidP="001411B8">
            <w:pPr>
              <w:jc w:val="center"/>
            </w:pPr>
          </w:p>
        </w:tc>
        <w:tc>
          <w:tcPr>
            <w:tcW w:w="923" w:type="dxa"/>
          </w:tcPr>
          <w:p w:rsidR="00A25BDA" w:rsidRPr="00ED2321" w:rsidRDefault="00A25BDA" w:rsidP="001411B8">
            <w:pPr>
              <w:jc w:val="center"/>
            </w:pPr>
          </w:p>
        </w:tc>
        <w:tc>
          <w:tcPr>
            <w:tcW w:w="1378" w:type="dxa"/>
          </w:tcPr>
          <w:p w:rsidR="00A25BDA" w:rsidRPr="00ED2321" w:rsidRDefault="00A25BDA" w:rsidP="001411B8">
            <w:pPr>
              <w:jc w:val="center"/>
            </w:pPr>
          </w:p>
        </w:tc>
      </w:tr>
      <w:tr w:rsidR="00A25BDA" w:rsidTr="0067581A">
        <w:trPr>
          <w:trHeight w:val="794"/>
        </w:trPr>
        <w:tc>
          <w:tcPr>
            <w:tcW w:w="659" w:type="dxa"/>
            <w:vAlign w:val="center"/>
          </w:tcPr>
          <w:p w:rsidR="00A25BDA" w:rsidRPr="00DF16CB" w:rsidRDefault="00A25BDA" w:rsidP="00090A1B">
            <w:pPr>
              <w:jc w:val="center"/>
              <w:rPr>
                <w:sz w:val="20"/>
                <w:szCs w:val="20"/>
              </w:rPr>
            </w:pPr>
          </w:p>
        </w:tc>
        <w:tc>
          <w:tcPr>
            <w:tcW w:w="923" w:type="dxa"/>
            <w:vAlign w:val="center"/>
          </w:tcPr>
          <w:p w:rsidR="00A25BDA" w:rsidRPr="00DF16CB" w:rsidRDefault="00A25BDA" w:rsidP="00090A1B">
            <w:pPr>
              <w:jc w:val="center"/>
              <w:rPr>
                <w:sz w:val="20"/>
                <w:szCs w:val="20"/>
              </w:rPr>
            </w:pPr>
          </w:p>
        </w:tc>
        <w:tc>
          <w:tcPr>
            <w:tcW w:w="657" w:type="dxa"/>
            <w:vAlign w:val="center"/>
          </w:tcPr>
          <w:p w:rsidR="00A25BDA" w:rsidRPr="00DF16CB" w:rsidRDefault="00A25BDA" w:rsidP="00090A1B">
            <w:pPr>
              <w:jc w:val="center"/>
              <w:rPr>
                <w:sz w:val="20"/>
                <w:szCs w:val="20"/>
              </w:rPr>
            </w:pPr>
            <w:r w:rsidRPr="00DF16CB">
              <w:rPr>
                <w:sz w:val="20"/>
                <w:szCs w:val="20"/>
              </w:rPr>
              <w:t>8</w:t>
            </w:r>
          </w:p>
        </w:tc>
        <w:tc>
          <w:tcPr>
            <w:tcW w:w="4789" w:type="dxa"/>
          </w:tcPr>
          <w:p w:rsidR="00A25BDA" w:rsidRPr="00502960" w:rsidRDefault="00A25BDA" w:rsidP="00A25BDA">
            <w:pPr>
              <w:adjustRightInd w:val="0"/>
              <w:spacing w:line="276" w:lineRule="auto"/>
              <w:jc w:val="both"/>
              <w:rPr>
                <w:sz w:val="20"/>
              </w:rPr>
            </w:pPr>
            <w:r w:rsidRPr="00502960">
              <w:rPr>
                <w:sz w:val="20"/>
              </w:rPr>
              <w:t>Nyomon követi és aktualizálja</w:t>
            </w:r>
            <w:r>
              <w:rPr>
                <w:sz w:val="20"/>
              </w:rPr>
              <w:t xml:space="preserve"> az üzemeltetési tervet.</w:t>
            </w:r>
          </w:p>
        </w:tc>
        <w:tc>
          <w:tcPr>
            <w:tcW w:w="844" w:type="dxa"/>
          </w:tcPr>
          <w:p w:rsidR="00A25BDA" w:rsidRPr="00ED2321" w:rsidRDefault="00A25BDA" w:rsidP="001411B8">
            <w:pPr>
              <w:jc w:val="center"/>
            </w:pPr>
          </w:p>
        </w:tc>
        <w:tc>
          <w:tcPr>
            <w:tcW w:w="923" w:type="dxa"/>
          </w:tcPr>
          <w:p w:rsidR="00A25BDA" w:rsidRPr="00ED2321" w:rsidRDefault="00A25BDA" w:rsidP="001411B8">
            <w:pPr>
              <w:jc w:val="center"/>
            </w:pPr>
          </w:p>
        </w:tc>
        <w:tc>
          <w:tcPr>
            <w:tcW w:w="1378" w:type="dxa"/>
          </w:tcPr>
          <w:p w:rsidR="00A25BDA" w:rsidRPr="00ED2321" w:rsidRDefault="00A25BDA" w:rsidP="001411B8">
            <w:pPr>
              <w:jc w:val="center"/>
            </w:pPr>
          </w:p>
        </w:tc>
      </w:tr>
      <w:tr w:rsidR="00A25BDA" w:rsidTr="0067581A">
        <w:trPr>
          <w:trHeight w:val="794"/>
        </w:trPr>
        <w:tc>
          <w:tcPr>
            <w:tcW w:w="659" w:type="dxa"/>
            <w:vAlign w:val="center"/>
          </w:tcPr>
          <w:p w:rsidR="00A25BDA" w:rsidRPr="00DF16CB" w:rsidRDefault="00A25BDA" w:rsidP="00090A1B">
            <w:pPr>
              <w:jc w:val="center"/>
              <w:rPr>
                <w:sz w:val="20"/>
                <w:szCs w:val="20"/>
              </w:rPr>
            </w:pPr>
          </w:p>
        </w:tc>
        <w:tc>
          <w:tcPr>
            <w:tcW w:w="923" w:type="dxa"/>
            <w:vAlign w:val="center"/>
          </w:tcPr>
          <w:p w:rsidR="00A25BDA" w:rsidRPr="00DF16CB" w:rsidRDefault="00A25BDA" w:rsidP="00090A1B">
            <w:pPr>
              <w:jc w:val="center"/>
              <w:rPr>
                <w:sz w:val="20"/>
                <w:szCs w:val="20"/>
              </w:rPr>
            </w:pPr>
          </w:p>
        </w:tc>
        <w:tc>
          <w:tcPr>
            <w:tcW w:w="657" w:type="dxa"/>
            <w:vAlign w:val="center"/>
          </w:tcPr>
          <w:p w:rsidR="00A25BDA" w:rsidRPr="00DF16CB" w:rsidRDefault="00A25BDA" w:rsidP="00090A1B">
            <w:pPr>
              <w:jc w:val="center"/>
              <w:rPr>
                <w:sz w:val="20"/>
                <w:szCs w:val="20"/>
              </w:rPr>
            </w:pPr>
            <w:r w:rsidRPr="00DF16CB">
              <w:rPr>
                <w:sz w:val="20"/>
                <w:szCs w:val="20"/>
              </w:rPr>
              <w:t>8</w:t>
            </w:r>
          </w:p>
        </w:tc>
        <w:tc>
          <w:tcPr>
            <w:tcW w:w="4789" w:type="dxa"/>
          </w:tcPr>
          <w:p w:rsidR="00A25BDA" w:rsidRPr="00502960" w:rsidRDefault="00A25BDA" w:rsidP="00A25BDA">
            <w:pPr>
              <w:adjustRightInd w:val="0"/>
              <w:spacing w:line="276" w:lineRule="auto"/>
              <w:jc w:val="both"/>
              <w:rPr>
                <w:sz w:val="20"/>
              </w:rPr>
            </w:pPr>
            <w:r w:rsidRPr="00502960">
              <w:rPr>
                <w:sz w:val="20"/>
              </w:rPr>
              <w:t>Nyilvántartja a vonatkozó jogszabályokat, szabványokat. Közreműködés javaslatkészítésben a karbantartási szerződé</w:t>
            </w:r>
            <w:r>
              <w:rPr>
                <w:sz w:val="20"/>
              </w:rPr>
              <w:t>sek tartalmi és költségelemeire.</w:t>
            </w:r>
          </w:p>
        </w:tc>
        <w:tc>
          <w:tcPr>
            <w:tcW w:w="844" w:type="dxa"/>
          </w:tcPr>
          <w:p w:rsidR="00A25BDA" w:rsidRPr="00ED2321" w:rsidRDefault="00A25BDA" w:rsidP="001411B8">
            <w:pPr>
              <w:jc w:val="center"/>
            </w:pPr>
          </w:p>
        </w:tc>
        <w:tc>
          <w:tcPr>
            <w:tcW w:w="923" w:type="dxa"/>
          </w:tcPr>
          <w:p w:rsidR="00A25BDA" w:rsidRPr="00ED2321" w:rsidRDefault="00A25BDA" w:rsidP="001411B8">
            <w:pPr>
              <w:jc w:val="center"/>
            </w:pPr>
          </w:p>
        </w:tc>
        <w:tc>
          <w:tcPr>
            <w:tcW w:w="1378" w:type="dxa"/>
          </w:tcPr>
          <w:p w:rsidR="00A25BDA" w:rsidRPr="00ED2321" w:rsidRDefault="00A25BDA" w:rsidP="001411B8">
            <w:pPr>
              <w:jc w:val="center"/>
            </w:pPr>
          </w:p>
        </w:tc>
      </w:tr>
      <w:tr w:rsidR="00A25BDA" w:rsidTr="000C3D6A">
        <w:trPr>
          <w:trHeight w:val="974"/>
        </w:trPr>
        <w:tc>
          <w:tcPr>
            <w:tcW w:w="659" w:type="dxa"/>
            <w:vAlign w:val="center"/>
          </w:tcPr>
          <w:p w:rsidR="00A25BDA" w:rsidRPr="00DF16CB" w:rsidRDefault="00A25BDA" w:rsidP="00090A1B">
            <w:pPr>
              <w:jc w:val="center"/>
              <w:rPr>
                <w:sz w:val="20"/>
                <w:szCs w:val="20"/>
              </w:rPr>
            </w:pPr>
          </w:p>
        </w:tc>
        <w:tc>
          <w:tcPr>
            <w:tcW w:w="923" w:type="dxa"/>
            <w:vAlign w:val="center"/>
          </w:tcPr>
          <w:p w:rsidR="00A25BDA" w:rsidRPr="00DF16CB" w:rsidRDefault="00A25BDA" w:rsidP="00090A1B">
            <w:pPr>
              <w:jc w:val="center"/>
              <w:rPr>
                <w:sz w:val="20"/>
                <w:szCs w:val="20"/>
              </w:rPr>
            </w:pPr>
          </w:p>
        </w:tc>
        <w:tc>
          <w:tcPr>
            <w:tcW w:w="657" w:type="dxa"/>
            <w:vAlign w:val="center"/>
          </w:tcPr>
          <w:p w:rsidR="00A25BDA" w:rsidRPr="00DF16CB" w:rsidRDefault="00A25BDA" w:rsidP="00090A1B">
            <w:pPr>
              <w:jc w:val="center"/>
              <w:rPr>
                <w:sz w:val="20"/>
                <w:szCs w:val="20"/>
              </w:rPr>
            </w:pPr>
            <w:r w:rsidRPr="00DF16CB">
              <w:rPr>
                <w:sz w:val="20"/>
                <w:szCs w:val="20"/>
              </w:rPr>
              <w:t>8</w:t>
            </w:r>
          </w:p>
        </w:tc>
        <w:tc>
          <w:tcPr>
            <w:tcW w:w="4789" w:type="dxa"/>
          </w:tcPr>
          <w:p w:rsidR="00A25BDA" w:rsidRPr="00502960" w:rsidRDefault="00A25BDA" w:rsidP="00A25BDA">
            <w:pPr>
              <w:adjustRightInd w:val="0"/>
              <w:spacing w:line="276" w:lineRule="auto"/>
              <w:jc w:val="both"/>
              <w:rPr>
                <w:sz w:val="20"/>
              </w:rPr>
            </w:pPr>
            <w:r w:rsidRPr="00502960">
              <w:rPr>
                <w:sz w:val="20"/>
              </w:rPr>
              <w:t>Közreműködés javaslatkészítésben a közműszerződések tartalmi elemeire, annak korszerűs</w:t>
            </w:r>
            <w:r>
              <w:rPr>
                <w:sz w:val="20"/>
              </w:rPr>
              <w:t>ítésére.</w:t>
            </w:r>
            <w:r w:rsidRPr="00502960">
              <w:rPr>
                <w:sz w:val="20"/>
              </w:rPr>
              <w:t xml:space="preserve"> Közreműködés javaslatkészítésben a felújítási és korszerűsítési munk</w:t>
            </w:r>
            <w:r>
              <w:rPr>
                <w:sz w:val="20"/>
              </w:rPr>
              <w:t>ák tartalmi- és költségelemeire.</w:t>
            </w:r>
          </w:p>
        </w:tc>
        <w:tc>
          <w:tcPr>
            <w:tcW w:w="844" w:type="dxa"/>
          </w:tcPr>
          <w:p w:rsidR="00A25BDA" w:rsidRPr="00ED2321" w:rsidRDefault="00A25BDA" w:rsidP="001411B8">
            <w:pPr>
              <w:jc w:val="center"/>
            </w:pPr>
          </w:p>
        </w:tc>
        <w:tc>
          <w:tcPr>
            <w:tcW w:w="923" w:type="dxa"/>
          </w:tcPr>
          <w:p w:rsidR="00A25BDA" w:rsidRPr="00ED2321" w:rsidRDefault="00A25BDA" w:rsidP="001411B8">
            <w:pPr>
              <w:jc w:val="center"/>
            </w:pPr>
          </w:p>
        </w:tc>
        <w:tc>
          <w:tcPr>
            <w:tcW w:w="1378" w:type="dxa"/>
          </w:tcPr>
          <w:p w:rsidR="00A25BDA" w:rsidRPr="00ED2321" w:rsidRDefault="00A25BDA" w:rsidP="001411B8">
            <w:pPr>
              <w:jc w:val="center"/>
            </w:pPr>
          </w:p>
        </w:tc>
      </w:tr>
      <w:tr w:rsidR="00A25BDA" w:rsidTr="0067581A">
        <w:trPr>
          <w:trHeight w:val="794"/>
        </w:trPr>
        <w:tc>
          <w:tcPr>
            <w:tcW w:w="659" w:type="dxa"/>
            <w:vAlign w:val="center"/>
          </w:tcPr>
          <w:p w:rsidR="00A25BDA" w:rsidRPr="00DF16CB" w:rsidRDefault="00A25BDA" w:rsidP="00090A1B">
            <w:pPr>
              <w:jc w:val="center"/>
              <w:rPr>
                <w:sz w:val="20"/>
                <w:szCs w:val="20"/>
              </w:rPr>
            </w:pPr>
          </w:p>
        </w:tc>
        <w:tc>
          <w:tcPr>
            <w:tcW w:w="923" w:type="dxa"/>
            <w:vAlign w:val="center"/>
          </w:tcPr>
          <w:p w:rsidR="00A25BDA" w:rsidRPr="00DF16CB" w:rsidRDefault="00A25BDA" w:rsidP="00090A1B">
            <w:pPr>
              <w:jc w:val="center"/>
              <w:rPr>
                <w:sz w:val="20"/>
                <w:szCs w:val="20"/>
              </w:rPr>
            </w:pPr>
          </w:p>
        </w:tc>
        <w:tc>
          <w:tcPr>
            <w:tcW w:w="657" w:type="dxa"/>
            <w:vAlign w:val="center"/>
          </w:tcPr>
          <w:p w:rsidR="00A25BDA" w:rsidRPr="00DF16CB" w:rsidRDefault="00A25BDA" w:rsidP="00090A1B">
            <w:pPr>
              <w:jc w:val="center"/>
              <w:rPr>
                <w:sz w:val="20"/>
                <w:szCs w:val="20"/>
              </w:rPr>
            </w:pPr>
            <w:r w:rsidRPr="00DF16CB">
              <w:rPr>
                <w:sz w:val="20"/>
                <w:szCs w:val="20"/>
              </w:rPr>
              <w:t>8</w:t>
            </w:r>
          </w:p>
        </w:tc>
        <w:tc>
          <w:tcPr>
            <w:tcW w:w="4789" w:type="dxa"/>
          </w:tcPr>
          <w:p w:rsidR="00A25BDA" w:rsidRPr="00502960" w:rsidRDefault="00A25BDA" w:rsidP="00A25BDA">
            <w:pPr>
              <w:adjustRightInd w:val="0"/>
              <w:spacing w:line="276" w:lineRule="auto"/>
              <w:jc w:val="both"/>
              <w:rPr>
                <w:sz w:val="20"/>
              </w:rPr>
            </w:pPr>
            <w:r w:rsidRPr="00502960">
              <w:rPr>
                <w:sz w:val="20"/>
              </w:rPr>
              <w:t>Közreműködés javaslatkészítésben a korszerűsítések tervezési</w:t>
            </w:r>
            <w:r>
              <w:rPr>
                <w:sz w:val="20"/>
              </w:rPr>
              <w:t xml:space="preserve"> feladatainak meghatározásához.</w:t>
            </w:r>
            <w:r w:rsidRPr="00502960">
              <w:rPr>
                <w:sz w:val="20"/>
              </w:rPr>
              <w:t xml:space="preserve"> Részt vesz az üzemeltetés</w:t>
            </w:r>
            <w:r>
              <w:rPr>
                <w:sz w:val="20"/>
              </w:rPr>
              <w:t>i megállapodások kidolgozásában.</w:t>
            </w:r>
          </w:p>
        </w:tc>
        <w:tc>
          <w:tcPr>
            <w:tcW w:w="844" w:type="dxa"/>
          </w:tcPr>
          <w:p w:rsidR="00A25BDA" w:rsidRPr="00ED2321" w:rsidRDefault="00A25BDA" w:rsidP="001411B8">
            <w:pPr>
              <w:jc w:val="center"/>
            </w:pPr>
          </w:p>
        </w:tc>
        <w:tc>
          <w:tcPr>
            <w:tcW w:w="923" w:type="dxa"/>
          </w:tcPr>
          <w:p w:rsidR="00A25BDA" w:rsidRPr="00ED2321" w:rsidRDefault="00A25BDA" w:rsidP="001411B8">
            <w:pPr>
              <w:jc w:val="center"/>
            </w:pPr>
          </w:p>
        </w:tc>
        <w:tc>
          <w:tcPr>
            <w:tcW w:w="1378" w:type="dxa"/>
          </w:tcPr>
          <w:p w:rsidR="00A25BDA" w:rsidRPr="00ED2321" w:rsidRDefault="00A25BDA" w:rsidP="001411B8">
            <w:pPr>
              <w:jc w:val="center"/>
            </w:pPr>
          </w:p>
        </w:tc>
      </w:tr>
      <w:tr w:rsidR="00A25BDA" w:rsidTr="0067581A">
        <w:trPr>
          <w:trHeight w:val="1021"/>
        </w:trPr>
        <w:tc>
          <w:tcPr>
            <w:tcW w:w="659" w:type="dxa"/>
            <w:vAlign w:val="center"/>
          </w:tcPr>
          <w:p w:rsidR="00A25BDA" w:rsidRPr="00DF16CB" w:rsidRDefault="00A25BDA" w:rsidP="00090A1B">
            <w:pPr>
              <w:jc w:val="center"/>
              <w:rPr>
                <w:sz w:val="20"/>
                <w:szCs w:val="20"/>
              </w:rPr>
            </w:pPr>
          </w:p>
        </w:tc>
        <w:tc>
          <w:tcPr>
            <w:tcW w:w="923" w:type="dxa"/>
            <w:vAlign w:val="center"/>
          </w:tcPr>
          <w:p w:rsidR="00A25BDA" w:rsidRPr="00DF16CB" w:rsidRDefault="00A25BDA" w:rsidP="00090A1B">
            <w:pPr>
              <w:jc w:val="center"/>
              <w:rPr>
                <w:sz w:val="20"/>
                <w:szCs w:val="20"/>
              </w:rPr>
            </w:pPr>
          </w:p>
        </w:tc>
        <w:tc>
          <w:tcPr>
            <w:tcW w:w="657" w:type="dxa"/>
            <w:vAlign w:val="center"/>
          </w:tcPr>
          <w:p w:rsidR="00A25BDA" w:rsidRPr="00DF16CB" w:rsidRDefault="00A25BDA" w:rsidP="00090A1B">
            <w:pPr>
              <w:jc w:val="center"/>
              <w:rPr>
                <w:sz w:val="20"/>
                <w:szCs w:val="20"/>
              </w:rPr>
            </w:pPr>
            <w:r w:rsidRPr="00DF16CB">
              <w:rPr>
                <w:sz w:val="20"/>
                <w:szCs w:val="20"/>
              </w:rPr>
              <w:t>5</w:t>
            </w:r>
          </w:p>
        </w:tc>
        <w:tc>
          <w:tcPr>
            <w:tcW w:w="4789" w:type="dxa"/>
          </w:tcPr>
          <w:p w:rsidR="00A25BDA" w:rsidRPr="00502960" w:rsidRDefault="00A25BDA" w:rsidP="000D30A3">
            <w:pPr>
              <w:adjustRightInd w:val="0"/>
              <w:spacing w:line="276" w:lineRule="auto"/>
              <w:jc w:val="both"/>
              <w:rPr>
                <w:sz w:val="20"/>
              </w:rPr>
            </w:pPr>
            <w:r w:rsidRPr="00502960">
              <w:rPr>
                <w:sz w:val="20"/>
              </w:rPr>
              <w:t xml:space="preserve">Kapcsolatot tartás a tervezővel, beruházóval, üzemeltetővel, </w:t>
            </w:r>
            <w:r>
              <w:rPr>
                <w:sz w:val="20"/>
              </w:rPr>
              <w:t xml:space="preserve">szolgáltatókkal, beszállítókkal. </w:t>
            </w:r>
            <w:r w:rsidRPr="00502960">
              <w:rPr>
                <w:sz w:val="20"/>
              </w:rPr>
              <w:t>Kapcsolatot tartás a hatósági szervekkel, a szükséges működési engedélyek</w:t>
            </w:r>
            <w:r w:rsidR="000D30A3">
              <w:rPr>
                <w:sz w:val="20"/>
              </w:rPr>
              <w:t xml:space="preserve"> beszerzése.</w:t>
            </w:r>
          </w:p>
        </w:tc>
        <w:tc>
          <w:tcPr>
            <w:tcW w:w="844" w:type="dxa"/>
          </w:tcPr>
          <w:p w:rsidR="00A25BDA" w:rsidRPr="00ED2321" w:rsidRDefault="00A25BDA" w:rsidP="001411B8">
            <w:pPr>
              <w:jc w:val="center"/>
            </w:pPr>
          </w:p>
        </w:tc>
        <w:tc>
          <w:tcPr>
            <w:tcW w:w="923" w:type="dxa"/>
          </w:tcPr>
          <w:p w:rsidR="00A25BDA" w:rsidRPr="00ED2321" w:rsidRDefault="00A25BDA" w:rsidP="001411B8">
            <w:pPr>
              <w:jc w:val="center"/>
            </w:pPr>
          </w:p>
        </w:tc>
        <w:tc>
          <w:tcPr>
            <w:tcW w:w="1378" w:type="dxa"/>
          </w:tcPr>
          <w:p w:rsidR="00A25BDA" w:rsidRPr="00ED2321" w:rsidRDefault="00A25BDA" w:rsidP="001411B8">
            <w:pPr>
              <w:jc w:val="center"/>
            </w:pPr>
          </w:p>
        </w:tc>
      </w:tr>
    </w:tbl>
    <w:p w:rsidR="00AB22E3" w:rsidRDefault="00AB22E3" w:rsidP="00090A1B">
      <w:pPr>
        <w:jc w:val="center"/>
        <w:rPr>
          <w:sz w:val="20"/>
          <w:szCs w:val="20"/>
        </w:rPr>
      </w:pPr>
    </w:p>
    <w:sectPr w:rsidR="00AB22E3" w:rsidSect="000C3D6A">
      <w:pgSz w:w="11906" w:h="16838"/>
      <w:pgMar w:top="993" w:right="964" w:bottom="709" w:left="964" w:header="624" w:footer="261"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118" w:rsidRDefault="00D35118" w:rsidP="00B2485D">
      <w:r>
        <w:separator/>
      </w:r>
    </w:p>
  </w:endnote>
  <w:endnote w:type="continuationSeparator" w:id="1">
    <w:p w:rsidR="00D35118" w:rsidRDefault="00D35118"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344675" w:rsidRDefault="00A60D58">
        <w:pPr>
          <w:pStyle w:val="llb"/>
          <w:jc w:val="center"/>
        </w:pPr>
        <w:fldSimple w:instr="PAGE   \* MERGEFORMAT">
          <w:r w:rsidR="00490462">
            <w:rPr>
              <w:noProof/>
            </w:rPr>
            <w:t>1</w:t>
          </w:r>
        </w:fldSimple>
      </w:p>
    </w:sdtContent>
  </w:sdt>
  <w:p w:rsidR="00344675" w:rsidRDefault="00344675" w:rsidP="00B72C34">
    <w:pPr>
      <w:pStyle w:val="llb"/>
      <w:jc w:val="center"/>
    </w:pPr>
    <w:r>
      <w:t>5558201.raep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118" w:rsidRDefault="00D35118" w:rsidP="00B2485D">
      <w:r>
        <w:separator/>
      </w:r>
    </w:p>
  </w:footnote>
  <w:footnote w:type="continuationSeparator" w:id="1">
    <w:p w:rsidR="00D35118" w:rsidRDefault="00D35118" w:rsidP="00B2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61263"/>
    <w:rsid w:val="00090A1B"/>
    <w:rsid w:val="000A46D8"/>
    <w:rsid w:val="000B579E"/>
    <w:rsid w:val="000C3D6A"/>
    <w:rsid w:val="000D30A3"/>
    <w:rsid w:val="00113132"/>
    <w:rsid w:val="001411B8"/>
    <w:rsid w:val="00164A00"/>
    <w:rsid w:val="00183A93"/>
    <w:rsid w:val="00191648"/>
    <w:rsid w:val="001A28AB"/>
    <w:rsid w:val="001A6A4B"/>
    <w:rsid w:val="001B3964"/>
    <w:rsid w:val="001B7D8B"/>
    <w:rsid w:val="002641B9"/>
    <w:rsid w:val="00264B0B"/>
    <w:rsid w:val="002727F4"/>
    <w:rsid w:val="002969E2"/>
    <w:rsid w:val="002B6D9D"/>
    <w:rsid w:val="002D10F7"/>
    <w:rsid w:val="002E6AD5"/>
    <w:rsid w:val="00330B7C"/>
    <w:rsid w:val="00340762"/>
    <w:rsid w:val="00344675"/>
    <w:rsid w:val="0035197E"/>
    <w:rsid w:val="00383AD0"/>
    <w:rsid w:val="003A3CDC"/>
    <w:rsid w:val="003F3D20"/>
    <w:rsid w:val="00416454"/>
    <w:rsid w:val="00424FB3"/>
    <w:rsid w:val="004871D2"/>
    <w:rsid w:val="00490462"/>
    <w:rsid w:val="004C6B84"/>
    <w:rsid w:val="004C7770"/>
    <w:rsid w:val="004E3116"/>
    <w:rsid w:val="004F3AF4"/>
    <w:rsid w:val="00512211"/>
    <w:rsid w:val="00567BE7"/>
    <w:rsid w:val="005A7F4D"/>
    <w:rsid w:val="005C4565"/>
    <w:rsid w:val="005F1E25"/>
    <w:rsid w:val="00617CA4"/>
    <w:rsid w:val="0067581A"/>
    <w:rsid w:val="006C591C"/>
    <w:rsid w:val="006F10CC"/>
    <w:rsid w:val="00703883"/>
    <w:rsid w:val="007A178B"/>
    <w:rsid w:val="007D6601"/>
    <w:rsid w:val="008621EF"/>
    <w:rsid w:val="00881847"/>
    <w:rsid w:val="008A26FF"/>
    <w:rsid w:val="008C0910"/>
    <w:rsid w:val="008D48F3"/>
    <w:rsid w:val="008E50F9"/>
    <w:rsid w:val="008F034E"/>
    <w:rsid w:val="00942FD4"/>
    <w:rsid w:val="00964F0E"/>
    <w:rsid w:val="00971AB4"/>
    <w:rsid w:val="00986F7E"/>
    <w:rsid w:val="009B03CE"/>
    <w:rsid w:val="009D20A2"/>
    <w:rsid w:val="009E2592"/>
    <w:rsid w:val="009E78B4"/>
    <w:rsid w:val="009F0791"/>
    <w:rsid w:val="00A25BDA"/>
    <w:rsid w:val="00A60D58"/>
    <w:rsid w:val="00AA2B5E"/>
    <w:rsid w:val="00AB22E3"/>
    <w:rsid w:val="00B03D8D"/>
    <w:rsid w:val="00B23C43"/>
    <w:rsid w:val="00B2485D"/>
    <w:rsid w:val="00B72C34"/>
    <w:rsid w:val="00B97AFC"/>
    <w:rsid w:val="00BF7A62"/>
    <w:rsid w:val="00C6286A"/>
    <w:rsid w:val="00C9207E"/>
    <w:rsid w:val="00CA663C"/>
    <w:rsid w:val="00D07254"/>
    <w:rsid w:val="00D35118"/>
    <w:rsid w:val="00D93ACD"/>
    <w:rsid w:val="00DC4068"/>
    <w:rsid w:val="00DD7EBB"/>
    <w:rsid w:val="00DE6760"/>
    <w:rsid w:val="00DF16CB"/>
    <w:rsid w:val="00E31562"/>
    <w:rsid w:val="00E54E4F"/>
    <w:rsid w:val="00EA1670"/>
    <w:rsid w:val="00ED2321"/>
    <w:rsid w:val="00F22839"/>
    <w:rsid w:val="00F37F03"/>
    <w:rsid w:val="00F64AD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A1670"/>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EA1670"/>
    <w:pPr>
      <w:keepNext/>
      <w:jc w:val="center"/>
      <w:outlineLvl w:val="0"/>
    </w:pPr>
    <w:rPr>
      <w:sz w:val="52"/>
      <w:szCs w:val="52"/>
    </w:rPr>
  </w:style>
  <w:style w:type="paragraph" w:styleId="Cmsor2">
    <w:name w:val="heading 2"/>
    <w:basedOn w:val="Norml"/>
    <w:next w:val="Norml"/>
    <w:link w:val="Cmsor2Char"/>
    <w:uiPriority w:val="99"/>
    <w:qFormat/>
    <w:rsid w:val="00EA1670"/>
    <w:pPr>
      <w:keepNext/>
      <w:outlineLvl w:val="1"/>
    </w:pPr>
    <w:rPr>
      <w:sz w:val="28"/>
      <w:szCs w:val="28"/>
    </w:rPr>
  </w:style>
  <w:style w:type="paragraph" w:styleId="Cmsor3">
    <w:name w:val="heading 3"/>
    <w:basedOn w:val="Norml"/>
    <w:next w:val="Norml"/>
    <w:link w:val="Cmsor3Char"/>
    <w:uiPriority w:val="99"/>
    <w:qFormat/>
    <w:rsid w:val="00EA1670"/>
    <w:pPr>
      <w:keepNext/>
      <w:jc w:val="center"/>
      <w:outlineLvl w:val="2"/>
    </w:pPr>
    <w:rPr>
      <w:b/>
      <w:bCs/>
      <w:sz w:val="32"/>
      <w:szCs w:val="32"/>
    </w:rPr>
  </w:style>
  <w:style w:type="paragraph" w:styleId="Cmsor4">
    <w:name w:val="heading 4"/>
    <w:basedOn w:val="Norml"/>
    <w:next w:val="Norml"/>
    <w:link w:val="Cmsor4Char"/>
    <w:uiPriority w:val="99"/>
    <w:qFormat/>
    <w:rsid w:val="00EA1670"/>
    <w:pPr>
      <w:keepNext/>
      <w:jc w:val="center"/>
      <w:outlineLvl w:val="3"/>
    </w:pPr>
    <w:rPr>
      <w:sz w:val="32"/>
      <w:szCs w:val="32"/>
    </w:rPr>
  </w:style>
  <w:style w:type="paragraph" w:styleId="Cmsor5">
    <w:name w:val="heading 5"/>
    <w:basedOn w:val="Norml"/>
    <w:next w:val="Norml"/>
    <w:link w:val="Cmsor5Char"/>
    <w:uiPriority w:val="99"/>
    <w:qFormat/>
    <w:rsid w:val="00EA1670"/>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EA1670"/>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EA1670"/>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EA1670"/>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EA1670"/>
    <w:rPr>
      <w:rFonts w:cs="Times New Roman"/>
      <w:b/>
      <w:bCs/>
      <w:sz w:val="28"/>
      <w:szCs w:val="28"/>
    </w:rPr>
  </w:style>
  <w:style w:type="character" w:customStyle="1" w:styleId="Cmsor5Char">
    <w:name w:val="Címsor 5 Char"/>
    <w:basedOn w:val="Bekezdsalapbettpusa"/>
    <w:link w:val="Cmsor5"/>
    <w:uiPriority w:val="9"/>
    <w:semiHidden/>
    <w:locked/>
    <w:rsid w:val="00EA1670"/>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2822</Words>
  <Characters>19472</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2017-10-23T08:59:00Z</dcterms:created>
  <dcterms:modified xsi:type="dcterms:W3CDTF">2017-10-23T08:59:00Z</dcterms:modified>
</cp:coreProperties>
</file>