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2E2E0F" w:rsidRDefault="002E2E0F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EB4DB7" w:rsidRPr="00EB4DB7" w:rsidRDefault="003B4378">
      <w:pPr>
        <w:jc w:val="center"/>
        <w:rPr>
          <w:b/>
          <w:sz w:val="40"/>
          <w:szCs w:val="40"/>
        </w:rPr>
      </w:pPr>
      <w:r w:rsidRPr="00EB4DB7">
        <w:rPr>
          <w:b/>
          <w:sz w:val="40"/>
          <w:szCs w:val="40"/>
        </w:rPr>
        <w:t>Pantomimes</w:t>
      </w:r>
    </w:p>
    <w:p w:rsidR="00061263" w:rsidRPr="00EB4DB7" w:rsidRDefault="003576B8">
      <w:pPr>
        <w:jc w:val="center"/>
        <w:rPr>
          <w:b/>
          <w:sz w:val="40"/>
          <w:szCs w:val="40"/>
        </w:rPr>
      </w:pPr>
      <w:r w:rsidRPr="00EB4DB7">
        <w:rPr>
          <w:b/>
          <w:sz w:val="40"/>
          <w:szCs w:val="40"/>
        </w:rPr>
        <w:t>13</w:t>
      </w:r>
      <w:r w:rsidR="00040447" w:rsidRPr="00EB4DB7">
        <w:rPr>
          <w:b/>
          <w:sz w:val="40"/>
          <w:szCs w:val="40"/>
        </w:rPr>
        <w:t>. évfolyam</w:t>
      </w:r>
    </w:p>
    <w:p w:rsidR="00AB0D07" w:rsidRDefault="00AB0D07" w:rsidP="00AB0D07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040447" w:rsidRDefault="00040447" w:rsidP="0004044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EB4DB7">
        <w:rPr>
          <w:sz w:val="28"/>
          <w:szCs w:val="28"/>
        </w:rPr>
        <w:t xml:space="preserve">54 </w:t>
      </w:r>
      <w:r w:rsidR="00DB2AF5">
        <w:rPr>
          <w:sz w:val="28"/>
          <w:szCs w:val="28"/>
        </w:rPr>
        <w:t>212 07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314C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314C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314C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314C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314C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314C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314C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314C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5"/>
        <w:gridCol w:w="845"/>
        <w:gridCol w:w="62"/>
        <w:gridCol w:w="861"/>
        <w:gridCol w:w="1379"/>
      </w:tblGrid>
      <w:tr w:rsidR="003B4378" w:rsidTr="00F46E73">
        <w:trPr>
          <w:cantSplit/>
          <w:tblHeader/>
        </w:trPr>
        <w:tc>
          <w:tcPr>
            <w:tcW w:w="2241" w:type="dxa"/>
            <w:gridSpan w:val="3"/>
          </w:tcPr>
          <w:p w:rsidR="003B4378" w:rsidRPr="00AA2B5E" w:rsidRDefault="003B4378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5" w:type="dxa"/>
            <w:vMerge w:val="restart"/>
            <w:vAlign w:val="center"/>
          </w:tcPr>
          <w:p w:rsidR="003B4378" w:rsidRPr="002E21F9" w:rsidRDefault="003B4378" w:rsidP="002E21F9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3B4378" w:rsidRPr="00AA2B5E" w:rsidRDefault="003B4378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gridSpan w:val="2"/>
            <w:vMerge w:val="restart"/>
          </w:tcPr>
          <w:p w:rsidR="003B4378" w:rsidRDefault="003B4378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3B4378" w:rsidRDefault="003B4378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3B4378" w:rsidRPr="00AA2B5E" w:rsidRDefault="003B4378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9" w:type="dxa"/>
            <w:vMerge w:val="restart"/>
            <w:vAlign w:val="center"/>
          </w:tcPr>
          <w:p w:rsidR="003B4378" w:rsidRPr="00AA2B5E" w:rsidRDefault="003B4378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3B4378" w:rsidTr="00F46E73">
        <w:trPr>
          <w:cantSplit/>
          <w:tblHeader/>
        </w:trPr>
        <w:tc>
          <w:tcPr>
            <w:tcW w:w="661" w:type="dxa"/>
            <w:vAlign w:val="center"/>
          </w:tcPr>
          <w:p w:rsidR="003B4378" w:rsidRPr="00AA2B5E" w:rsidRDefault="003B4378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3B4378" w:rsidRPr="00AA2B5E" w:rsidRDefault="003B4378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3B4378" w:rsidRPr="00AA2B5E" w:rsidRDefault="003B4378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5" w:type="dxa"/>
            <w:vMerge/>
            <w:tcBorders>
              <w:bottom w:val="single" w:sz="4" w:space="0" w:color="auto"/>
            </w:tcBorders>
          </w:tcPr>
          <w:p w:rsidR="003B4378" w:rsidRPr="00AA2B5E" w:rsidRDefault="003B4378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3B4378" w:rsidRPr="00AA2B5E" w:rsidRDefault="003B4378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Merge/>
          </w:tcPr>
          <w:p w:rsidR="003B4378" w:rsidRPr="00AA2B5E" w:rsidRDefault="003B4378" w:rsidP="001411B8">
            <w:pPr>
              <w:jc w:val="center"/>
              <w:rPr>
                <w:b/>
              </w:rPr>
            </w:pPr>
          </w:p>
        </w:tc>
        <w:tc>
          <w:tcPr>
            <w:tcW w:w="1379" w:type="dxa"/>
            <w:vMerge/>
          </w:tcPr>
          <w:p w:rsidR="003B4378" w:rsidRPr="00AA2B5E" w:rsidRDefault="003B4378" w:rsidP="001411B8">
            <w:pPr>
              <w:jc w:val="center"/>
              <w:rPr>
                <w:b/>
              </w:rPr>
            </w:pPr>
          </w:p>
        </w:tc>
      </w:tr>
      <w:tr w:rsidR="003B4378" w:rsidRPr="00AA2B5E" w:rsidTr="00F46E73">
        <w:trPr>
          <w:trHeight w:val="1021"/>
        </w:trPr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B4378" w:rsidRPr="00AA2B5E" w:rsidRDefault="003B43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3B4378" w:rsidRPr="00D40470" w:rsidRDefault="00185C38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838</w:t>
            </w:r>
          </w:p>
        </w:tc>
        <w:tc>
          <w:tcPr>
            <w:tcW w:w="4785" w:type="dxa"/>
            <w:shd w:val="clear" w:color="auto" w:fill="FFFFFF" w:themeFill="background1"/>
            <w:vAlign w:val="center"/>
          </w:tcPr>
          <w:p w:rsidR="00EB4DB7" w:rsidRDefault="00EB4DB7" w:rsidP="007120B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10701-12</w:t>
            </w:r>
          </w:p>
          <w:p w:rsidR="003B4378" w:rsidRPr="003B4378" w:rsidRDefault="003B4378" w:rsidP="00990E4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4378">
              <w:rPr>
                <w:rFonts w:eastAsia="Times New Roman"/>
                <w:b/>
                <w:color w:val="000000"/>
                <w:sz w:val="28"/>
                <w:szCs w:val="28"/>
              </w:rPr>
              <w:t>A m</w:t>
            </w:r>
            <w:r w:rsidR="00990E45">
              <w:rPr>
                <w:rFonts w:eastAsia="Times New Roman"/>
                <w:b/>
                <w:color w:val="000000"/>
                <w:sz w:val="28"/>
                <w:szCs w:val="28"/>
              </w:rPr>
              <w:t>i</w:t>
            </w:r>
            <w:r w:rsidRPr="003B4378">
              <w:rPr>
                <w:rFonts w:eastAsia="Times New Roman"/>
                <w:b/>
                <w:color w:val="000000"/>
                <w:sz w:val="28"/>
                <w:szCs w:val="28"/>
              </w:rPr>
              <w:t>m meghatározó formai arculata</w:t>
            </w:r>
          </w:p>
        </w:tc>
        <w:tc>
          <w:tcPr>
            <w:tcW w:w="31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B4378" w:rsidRPr="00AA2B5E" w:rsidRDefault="003B4378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B4378" w:rsidRPr="00EB4DB7" w:rsidTr="00F46E73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B4378" w:rsidRPr="00EB4DB7" w:rsidRDefault="003B4378" w:rsidP="007120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B4378" w:rsidRPr="00EB4DB7" w:rsidRDefault="003B4378" w:rsidP="007120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4DB7">
              <w:rPr>
                <w:sz w:val="24"/>
                <w:szCs w:val="24"/>
              </w:rPr>
              <w:t>180</w:t>
            </w:r>
          </w:p>
        </w:tc>
        <w:tc>
          <w:tcPr>
            <w:tcW w:w="4785" w:type="dxa"/>
            <w:vAlign w:val="center"/>
          </w:tcPr>
          <w:p w:rsidR="003B4378" w:rsidRPr="00EB4DB7" w:rsidRDefault="003B4378" w:rsidP="007120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4DB7">
              <w:rPr>
                <w:rFonts w:eastAsia="Times New Roman"/>
                <w:bCs/>
                <w:color w:val="000000"/>
                <w:sz w:val="24"/>
                <w:szCs w:val="24"/>
              </w:rPr>
              <w:t>Analitikus testtechnika gyakorlat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3B4378" w:rsidRPr="00EB4DB7" w:rsidRDefault="003B4378" w:rsidP="007120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B4378" w:rsidRPr="000D629A" w:rsidTr="00F46E7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B4378" w:rsidRPr="000D629A" w:rsidRDefault="003B43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B4378" w:rsidRPr="000D629A" w:rsidRDefault="003B43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785" w:type="dxa"/>
            <w:vAlign w:val="center"/>
          </w:tcPr>
          <w:p w:rsidR="003B4378" w:rsidRPr="003B4378" w:rsidRDefault="003B4378" w:rsidP="007120B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B4378">
              <w:rPr>
                <w:rFonts w:eastAsia="Times New Roman"/>
                <w:color w:val="000000"/>
                <w:sz w:val="20"/>
                <w:szCs w:val="20"/>
              </w:rPr>
              <w:t>Légzés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3B4378" w:rsidRPr="000D629A" w:rsidRDefault="003B4378" w:rsidP="007120BC">
            <w:pPr>
              <w:spacing w:line="276" w:lineRule="auto"/>
              <w:jc w:val="center"/>
            </w:pPr>
          </w:p>
        </w:tc>
      </w:tr>
      <w:tr w:rsidR="003B4378" w:rsidTr="00F46E73">
        <w:trPr>
          <w:trHeight w:val="794"/>
        </w:trPr>
        <w:tc>
          <w:tcPr>
            <w:tcW w:w="661" w:type="dxa"/>
            <w:vAlign w:val="center"/>
          </w:tcPr>
          <w:p w:rsidR="003B4378" w:rsidRPr="000D629A" w:rsidRDefault="003B43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B4378" w:rsidRPr="000D629A" w:rsidRDefault="003B43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B4378" w:rsidRPr="000D629A" w:rsidRDefault="00F46E7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2B2420" w:rsidRPr="002B2420" w:rsidRDefault="002B2420" w:rsidP="007120BC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Kontrollált légzéstechnika</w:t>
            </w:r>
            <w:r w:rsidR="005F2D8C">
              <w:rPr>
                <w:rFonts w:eastAsia="Calibri"/>
                <w:sz w:val="20"/>
                <w:szCs w:val="20"/>
              </w:rPr>
              <w:t>.</w:t>
            </w:r>
          </w:p>
          <w:p w:rsidR="002B2420" w:rsidRPr="002B2420" w:rsidRDefault="002B2420" w:rsidP="007120BC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Zavartalan oxigéncsere az izommunkához különböző testhelyzetekben</w:t>
            </w:r>
            <w:r w:rsidR="005F2D8C">
              <w:rPr>
                <w:rFonts w:eastAsia="Calibri"/>
                <w:sz w:val="20"/>
                <w:szCs w:val="20"/>
              </w:rPr>
              <w:t>.</w:t>
            </w:r>
          </w:p>
          <w:p w:rsidR="002B2420" w:rsidRPr="002B2420" w:rsidRDefault="002B2420" w:rsidP="007120BC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Kombinált</w:t>
            </w:r>
            <w:r w:rsidR="005F2D8C">
              <w:rPr>
                <w:rFonts w:eastAsia="Calibri"/>
                <w:sz w:val="20"/>
                <w:szCs w:val="20"/>
              </w:rPr>
              <w:t xml:space="preserve"> </w:t>
            </w:r>
            <w:r w:rsidRPr="002B2420">
              <w:rPr>
                <w:rFonts w:eastAsia="Calibri"/>
                <w:sz w:val="20"/>
                <w:szCs w:val="20"/>
              </w:rPr>
              <w:t>légzéstechnika - hasi-, mellkasi-, vállövi légzés. Ezek gyakorlása külön-külön, majd együttesen</w:t>
            </w:r>
            <w:r w:rsidR="005F2D8C">
              <w:rPr>
                <w:rFonts w:eastAsia="Calibri"/>
                <w:sz w:val="20"/>
                <w:szCs w:val="20"/>
              </w:rPr>
              <w:t>.</w:t>
            </w:r>
          </w:p>
          <w:p w:rsidR="003B4378" w:rsidRPr="007D2526" w:rsidRDefault="002B2420" w:rsidP="007120BC">
            <w:pPr>
              <w:spacing w:line="276" w:lineRule="auto"/>
              <w:jc w:val="both"/>
            </w:pPr>
            <w:r w:rsidRPr="002B2420">
              <w:rPr>
                <w:rFonts w:eastAsia="Calibri"/>
                <w:sz w:val="20"/>
                <w:szCs w:val="20"/>
              </w:rPr>
              <w:t>Tudatosan kimunkált mozdulatok, csiszolt végrehajtás</w:t>
            </w:r>
            <w:r w:rsidR="005F2D8C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B4378" w:rsidRPr="00AA2B5E" w:rsidRDefault="003B43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B4378" w:rsidRPr="00AA2B5E" w:rsidRDefault="003B43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B4378" w:rsidRPr="00AA2B5E" w:rsidRDefault="003B4378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5F2D8C" w:rsidTr="00F46E73">
        <w:trPr>
          <w:trHeight w:val="794"/>
        </w:trPr>
        <w:tc>
          <w:tcPr>
            <w:tcW w:w="661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Kontrollált légzéstechnika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Zavartalan oxigéncsere az izommunkához különböző testhelyzetekben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Kombinált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2B2420">
              <w:rPr>
                <w:rFonts w:eastAsia="Calibri"/>
                <w:sz w:val="20"/>
                <w:szCs w:val="20"/>
              </w:rPr>
              <w:t>légzéstechnika - hasi-, mellkasi-, vállövi légzés. Ezek gyakorlása külön-külön, majd együttesen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5F2D8C" w:rsidRPr="007D2526" w:rsidRDefault="005F2D8C" w:rsidP="00451553">
            <w:pPr>
              <w:spacing w:line="276" w:lineRule="auto"/>
              <w:jc w:val="both"/>
            </w:pPr>
            <w:r w:rsidRPr="002B2420">
              <w:rPr>
                <w:rFonts w:eastAsia="Calibri"/>
                <w:sz w:val="20"/>
                <w:szCs w:val="20"/>
              </w:rPr>
              <w:t>Tudatosan kimunkált mozdulatok, csiszolt végrehajtás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5F2D8C" w:rsidTr="00F46E73">
        <w:trPr>
          <w:trHeight w:val="794"/>
        </w:trPr>
        <w:tc>
          <w:tcPr>
            <w:tcW w:w="661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Kontrollált légzéstechnika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Zavartalan oxigéncsere az izommunkához különböző testhelyzetekben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Kombinált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2B2420">
              <w:rPr>
                <w:rFonts w:eastAsia="Calibri"/>
                <w:sz w:val="20"/>
                <w:szCs w:val="20"/>
              </w:rPr>
              <w:t>légzéstechnika - hasi-, mellkasi-, vállövi légzés. Ezek gyakorlása külön-külön, majd együttesen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5F2D8C" w:rsidRPr="007D2526" w:rsidRDefault="005F2D8C" w:rsidP="00451553">
            <w:pPr>
              <w:spacing w:line="276" w:lineRule="auto"/>
              <w:jc w:val="both"/>
            </w:pPr>
            <w:r w:rsidRPr="002B2420">
              <w:rPr>
                <w:rFonts w:eastAsia="Calibri"/>
                <w:sz w:val="20"/>
                <w:szCs w:val="20"/>
              </w:rPr>
              <w:t>Tudatosan kimunkált mozdulatok, csiszolt végrehajtás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5F2D8C" w:rsidTr="00F46E73">
        <w:trPr>
          <w:trHeight w:val="794"/>
        </w:trPr>
        <w:tc>
          <w:tcPr>
            <w:tcW w:w="661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Kontrollált légzéstechnika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Zavartalan oxigéncsere az izommunkához különböző testhelyzetekben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Kombinált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2B2420">
              <w:rPr>
                <w:rFonts w:eastAsia="Calibri"/>
                <w:sz w:val="20"/>
                <w:szCs w:val="20"/>
              </w:rPr>
              <w:t>légzéstechnika - hasi-, mellkasi-, vállövi légzés. Ezek gyakorlása külön-külön, majd együttesen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5F2D8C" w:rsidRPr="007D2526" w:rsidRDefault="005F2D8C" w:rsidP="00451553">
            <w:pPr>
              <w:spacing w:line="276" w:lineRule="auto"/>
              <w:jc w:val="both"/>
            </w:pPr>
            <w:r w:rsidRPr="002B2420">
              <w:rPr>
                <w:rFonts w:eastAsia="Calibri"/>
                <w:sz w:val="20"/>
                <w:szCs w:val="20"/>
              </w:rPr>
              <w:t>Tudatosan kimunkált mozdulatok, csiszolt végrehajtás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5F2D8C" w:rsidTr="00F46E73">
        <w:trPr>
          <w:trHeight w:val="794"/>
        </w:trPr>
        <w:tc>
          <w:tcPr>
            <w:tcW w:w="661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Kontrollált légzéstechnika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Zavartalan oxigéncsere az izommunkához különböző testhelyzetekben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Kombinált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2B2420">
              <w:rPr>
                <w:rFonts w:eastAsia="Calibri"/>
                <w:sz w:val="20"/>
                <w:szCs w:val="20"/>
              </w:rPr>
              <w:t>légzéstechnika - hasi-, mellkasi-, vállövi légzés. Ezek gyakorlása külön-külön, majd együttesen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5F2D8C" w:rsidRPr="007D2526" w:rsidRDefault="005F2D8C" w:rsidP="00451553">
            <w:pPr>
              <w:spacing w:line="276" w:lineRule="auto"/>
              <w:jc w:val="both"/>
            </w:pPr>
            <w:r w:rsidRPr="002B2420">
              <w:rPr>
                <w:rFonts w:eastAsia="Calibri"/>
                <w:sz w:val="20"/>
                <w:szCs w:val="20"/>
              </w:rPr>
              <w:t>Tudatosan kimunkált mozdulatok, csiszolt végrehajtás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5F2D8C" w:rsidTr="00F46E7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5" w:type="dxa"/>
          </w:tcPr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Kontrollált légzéstechnika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Zavartalan oxigéncsere az izommunkához különböző testhelyzetekben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Kombinált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2B2420">
              <w:rPr>
                <w:rFonts w:eastAsia="Calibri"/>
                <w:sz w:val="20"/>
                <w:szCs w:val="20"/>
              </w:rPr>
              <w:t>légzéstechnika - hasi-, mellkasi-, vállövi légzés. Ezek gyakorlása külön-külön, majd együttesen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5F2D8C" w:rsidRPr="007D2526" w:rsidRDefault="005F2D8C" w:rsidP="00451553">
            <w:pPr>
              <w:spacing w:line="276" w:lineRule="auto"/>
              <w:jc w:val="both"/>
            </w:pPr>
            <w:r w:rsidRPr="002B2420">
              <w:rPr>
                <w:rFonts w:eastAsia="Calibri"/>
                <w:sz w:val="20"/>
                <w:szCs w:val="20"/>
              </w:rPr>
              <w:t>Tudatosan kimunkált mozdulatok, csiszolt végrehajtás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420" w:rsidRPr="000D629A" w:rsidTr="00F46E7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785" w:type="dxa"/>
            <w:vAlign w:val="center"/>
          </w:tcPr>
          <w:p w:rsidR="002B2420" w:rsidRPr="003B4378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B4378">
              <w:rPr>
                <w:rFonts w:eastAsia="Times New Roman"/>
                <w:color w:val="000000"/>
                <w:sz w:val="20"/>
                <w:szCs w:val="20"/>
              </w:rPr>
              <w:t>Nyújtás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2B2420" w:rsidRPr="000D629A" w:rsidRDefault="002B2420" w:rsidP="007120BC">
            <w:pPr>
              <w:spacing w:line="276" w:lineRule="auto"/>
              <w:jc w:val="center"/>
            </w:pPr>
          </w:p>
        </w:tc>
      </w:tr>
      <w:tr w:rsidR="002B2420" w:rsidTr="00F46E73">
        <w:trPr>
          <w:trHeight w:val="794"/>
        </w:trPr>
        <w:tc>
          <w:tcPr>
            <w:tcW w:w="661" w:type="dxa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B2420" w:rsidRPr="000D629A" w:rsidRDefault="00F46E7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5" w:type="dxa"/>
          </w:tcPr>
          <w:p w:rsidR="002B2420" w:rsidRPr="002B2420" w:rsidRDefault="002B2420" w:rsidP="007120B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Leghatásosabb mozgás-összehúzódásra képes izomsejtek segítségével</w:t>
            </w:r>
            <w:r w:rsidR="005F2D8C">
              <w:rPr>
                <w:rFonts w:eastAsia="Calibri"/>
                <w:sz w:val="20"/>
                <w:szCs w:val="20"/>
              </w:rPr>
              <w:t>.</w:t>
            </w:r>
          </w:p>
          <w:p w:rsidR="002B2420" w:rsidRPr="002B2420" w:rsidRDefault="002B2420" w:rsidP="007120BC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2B2420">
              <w:rPr>
                <w:rFonts w:eastAsia="Calibri"/>
                <w:sz w:val="20"/>
                <w:szCs w:val="20"/>
                <w:lang w:val="en-US"/>
              </w:rPr>
              <w:t>A mozgatórendszerben az izomzat, mint a mozgás előidézője</w:t>
            </w:r>
            <w:r w:rsidR="005F2D8C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2B2420" w:rsidRPr="002B2420" w:rsidRDefault="002B2420" w:rsidP="007120BC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2B2420">
              <w:rPr>
                <w:rFonts w:eastAsia="Calibri"/>
                <w:sz w:val="20"/>
                <w:szCs w:val="20"/>
                <w:lang w:val="en-US"/>
              </w:rPr>
              <w:t>Az izomsejtek – miután tolásra képtelenek – egyetlen irányba történő összehúzódásával erőkifejtés</w:t>
            </w:r>
            <w:r w:rsidR="005F2D8C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2B2420" w:rsidRPr="002B2420" w:rsidRDefault="002B2420" w:rsidP="007120BC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2B2420">
              <w:rPr>
                <w:rFonts w:eastAsia="Calibri"/>
                <w:sz w:val="20"/>
                <w:szCs w:val="20"/>
                <w:lang w:val="en-US"/>
              </w:rPr>
              <w:t>Nyújtógyakorlatok az izmok összehúzódóképességének fejlesztésére</w:t>
            </w:r>
            <w:r w:rsidR="005F2D8C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2B2420" w:rsidRPr="009455EA" w:rsidRDefault="002B2420" w:rsidP="007120BC">
            <w:pPr>
              <w:spacing w:line="276" w:lineRule="auto"/>
              <w:jc w:val="both"/>
            </w:pPr>
            <w:r w:rsidRPr="002B2420">
              <w:rPr>
                <w:sz w:val="20"/>
                <w:szCs w:val="20"/>
              </w:rPr>
              <w:t>A témakör részletes kifejtése</w:t>
            </w:r>
            <w:r w:rsidR="005F2D8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420" w:rsidTr="00F46E73">
        <w:trPr>
          <w:trHeight w:val="794"/>
        </w:trPr>
        <w:tc>
          <w:tcPr>
            <w:tcW w:w="661" w:type="dxa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B2420" w:rsidRPr="000D629A" w:rsidRDefault="00F46E7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2B2420" w:rsidRPr="002B2420" w:rsidRDefault="002B2420" w:rsidP="007120B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Leghatásosabb mozgás-összehúzódásra képes izomsejtek segítségével</w:t>
            </w:r>
            <w:r w:rsidR="005F2D8C">
              <w:rPr>
                <w:rFonts w:eastAsia="Calibri"/>
                <w:sz w:val="20"/>
                <w:szCs w:val="20"/>
              </w:rPr>
              <w:t>.</w:t>
            </w:r>
          </w:p>
          <w:p w:rsidR="002B2420" w:rsidRPr="002B2420" w:rsidRDefault="002B2420" w:rsidP="007120BC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2B2420">
              <w:rPr>
                <w:rFonts w:eastAsia="Calibri"/>
                <w:sz w:val="20"/>
                <w:szCs w:val="20"/>
                <w:lang w:val="en-US"/>
              </w:rPr>
              <w:t>A mozgatórendszerben az izomzat, mint a mozgás előidézője</w:t>
            </w:r>
            <w:r w:rsidR="005F2D8C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2B2420" w:rsidRPr="002B2420" w:rsidRDefault="002B2420" w:rsidP="007120BC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2B2420">
              <w:rPr>
                <w:rFonts w:eastAsia="Calibri"/>
                <w:sz w:val="20"/>
                <w:szCs w:val="20"/>
                <w:lang w:val="en-US"/>
              </w:rPr>
              <w:t>Az izomsejtek – miután tolásra képtelenek – egyetlen irányba történő összehúzódásával erőkifejtés</w:t>
            </w:r>
            <w:r w:rsidR="005F2D8C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2B2420" w:rsidRPr="002B2420" w:rsidRDefault="002B2420" w:rsidP="007120BC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2B2420">
              <w:rPr>
                <w:rFonts w:eastAsia="Calibri"/>
                <w:sz w:val="20"/>
                <w:szCs w:val="20"/>
                <w:lang w:val="en-US"/>
              </w:rPr>
              <w:t>Nyújtógyakorlatok az izmok összehúzódóképességének fejlesztésére</w:t>
            </w:r>
            <w:r w:rsidR="005F2D8C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2B2420" w:rsidRPr="009455EA" w:rsidRDefault="002B2420" w:rsidP="007120B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420">
              <w:rPr>
                <w:sz w:val="20"/>
                <w:szCs w:val="20"/>
              </w:rPr>
              <w:t>A témakör részletes kifejtése</w:t>
            </w:r>
            <w:r w:rsidR="005F2D8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420" w:rsidTr="00F46E73">
        <w:trPr>
          <w:trHeight w:val="794"/>
        </w:trPr>
        <w:tc>
          <w:tcPr>
            <w:tcW w:w="661" w:type="dxa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B2420" w:rsidRPr="000D629A" w:rsidRDefault="00F46E7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2B2420" w:rsidRPr="002B2420" w:rsidRDefault="002B2420" w:rsidP="007120B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Leghatásosabb mozgás-összehúzódásra képes izomsejtek segítségével</w:t>
            </w:r>
          </w:p>
          <w:p w:rsidR="002B2420" w:rsidRPr="002B2420" w:rsidRDefault="002B2420" w:rsidP="007120BC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2B2420">
              <w:rPr>
                <w:rFonts w:eastAsia="Calibri"/>
                <w:sz w:val="20"/>
                <w:szCs w:val="20"/>
                <w:lang w:val="en-US"/>
              </w:rPr>
              <w:t>A mozgatórendszerben az izomzat, mint a mozgás előidézője</w:t>
            </w:r>
            <w:r w:rsidR="005F2D8C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2B2420" w:rsidRPr="002B2420" w:rsidRDefault="002B2420" w:rsidP="007120BC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2B2420">
              <w:rPr>
                <w:rFonts w:eastAsia="Calibri"/>
                <w:sz w:val="20"/>
                <w:szCs w:val="20"/>
                <w:lang w:val="en-US"/>
              </w:rPr>
              <w:t>Az izomsejtek – miután tolásra képtelenek – egyetlen irányba történő összehúzódásával erőkifejtés</w:t>
            </w:r>
            <w:r w:rsidR="005F2D8C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2B2420" w:rsidRPr="002B2420" w:rsidRDefault="002B2420" w:rsidP="007120BC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2B2420">
              <w:rPr>
                <w:rFonts w:eastAsia="Calibri"/>
                <w:sz w:val="20"/>
                <w:szCs w:val="20"/>
                <w:lang w:val="en-US"/>
              </w:rPr>
              <w:t>Nyújtógyakorlatok az izmok összehúzódóképességének fejlesztésére</w:t>
            </w:r>
            <w:r w:rsidR="005F2D8C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2B2420" w:rsidRPr="009455EA" w:rsidRDefault="002B2420" w:rsidP="007120B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420">
              <w:rPr>
                <w:sz w:val="20"/>
                <w:szCs w:val="20"/>
              </w:rPr>
              <w:t>A témakör részletes kifejtése</w:t>
            </w:r>
            <w:r w:rsidR="005F2D8C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5F2D8C" w:rsidTr="00F46E73">
        <w:trPr>
          <w:trHeight w:val="794"/>
        </w:trPr>
        <w:tc>
          <w:tcPr>
            <w:tcW w:w="661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5F2D8C" w:rsidRPr="002B2420" w:rsidRDefault="005F2D8C" w:rsidP="0045155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Leghatásosabb mozgás-összehúzódásra képes izomsejtek segítségével</w:t>
            </w:r>
          </w:p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2B2420">
              <w:rPr>
                <w:rFonts w:eastAsia="Calibri"/>
                <w:sz w:val="20"/>
                <w:szCs w:val="20"/>
                <w:lang w:val="en-US"/>
              </w:rPr>
              <w:t>A mozgatórendszerben az izomzat, mint a mozgás előidézője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2B2420">
              <w:rPr>
                <w:rFonts w:eastAsia="Calibri"/>
                <w:sz w:val="20"/>
                <w:szCs w:val="20"/>
                <w:lang w:val="en-US"/>
              </w:rPr>
              <w:t>Az izomsejtek – miután tolásra képtelenek – egyetlen irányba történő összehúzódásával erőkifejtés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2B2420">
              <w:rPr>
                <w:rFonts w:eastAsia="Calibri"/>
                <w:sz w:val="20"/>
                <w:szCs w:val="20"/>
                <w:lang w:val="en-US"/>
              </w:rPr>
              <w:t>Nyújtógyakorlatok az izmok összehúzódóképességének fejlesztésére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5F2D8C" w:rsidRPr="009455EA" w:rsidRDefault="005F2D8C" w:rsidP="004515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420">
              <w:rPr>
                <w:sz w:val="20"/>
                <w:szCs w:val="20"/>
              </w:rPr>
              <w:t>A témakör részletes kifejtése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5F2D8C" w:rsidTr="00F46E73">
        <w:trPr>
          <w:trHeight w:val="794"/>
        </w:trPr>
        <w:tc>
          <w:tcPr>
            <w:tcW w:w="661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5F2D8C" w:rsidRPr="002B2420" w:rsidRDefault="005F2D8C" w:rsidP="0045155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Leghatásosabb mozgás-összehúzódásra képes izomsejtek segítségével</w:t>
            </w:r>
          </w:p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2B2420">
              <w:rPr>
                <w:rFonts w:eastAsia="Calibri"/>
                <w:sz w:val="20"/>
                <w:szCs w:val="20"/>
                <w:lang w:val="en-US"/>
              </w:rPr>
              <w:t>A mozgatórendszerben az izomzat, mint a mozgás előidézője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2B2420">
              <w:rPr>
                <w:rFonts w:eastAsia="Calibri"/>
                <w:sz w:val="20"/>
                <w:szCs w:val="20"/>
                <w:lang w:val="en-US"/>
              </w:rPr>
              <w:t>Az izomsejtek – miután tolásra képtelenek – egyetlen irányba történő összehúzódásával erőkifejtés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2B2420">
              <w:rPr>
                <w:rFonts w:eastAsia="Calibri"/>
                <w:sz w:val="20"/>
                <w:szCs w:val="20"/>
                <w:lang w:val="en-US"/>
              </w:rPr>
              <w:t>Nyújtógyakorlatok az izmok összehúzódóképességének fejlesztésére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5F2D8C" w:rsidRPr="009455EA" w:rsidRDefault="005F2D8C" w:rsidP="004515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420">
              <w:rPr>
                <w:sz w:val="20"/>
                <w:szCs w:val="20"/>
              </w:rPr>
              <w:t>A témakör részletes kifejtése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5F2D8C" w:rsidTr="00F46E73">
        <w:trPr>
          <w:trHeight w:val="794"/>
        </w:trPr>
        <w:tc>
          <w:tcPr>
            <w:tcW w:w="661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5F2D8C" w:rsidRPr="002B2420" w:rsidRDefault="005F2D8C" w:rsidP="00137458">
            <w:pPr>
              <w:widowControl w:val="0"/>
              <w:suppressAutoHyphens/>
              <w:spacing w:line="264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Leghatásosabb mozgás-összehúzódásra képes izomsejtek segítségével</w:t>
            </w:r>
          </w:p>
          <w:p w:rsidR="005F2D8C" w:rsidRPr="002B2420" w:rsidRDefault="005F2D8C" w:rsidP="00137458">
            <w:pPr>
              <w:pStyle w:val="Listaszerbekezds"/>
              <w:widowControl w:val="0"/>
              <w:suppressAutoHyphens/>
              <w:spacing w:line="264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2B2420">
              <w:rPr>
                <w:rFonts w:eastAsia="Calibri"/>
                <w:sz w:val="20"/>
                <w:szCs w:val="20"/>
                <w:lang w:val="en-US"/>
              </w:rPr>
              <w:t>A mozgatórendszerben az izomzat, mint a mozgás előidézője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5F2D8C" w:rsidRPr="002B2420" w:rsidRDefault="005F2D8C" w:rsidP="00137458">
            <w:pPr>
              <w:pStyle w:val="Listaszerbekezds"/>
              <w:widowControl w:val="0"/>
              <w:suppressAutoHyphens/>
              <w:spacing w:line="264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2B2420">
              <w:rPr>
                <w:rFonts w:eastAsia="Calibri"/>
                <w:sz w:val="20"/>
                <w:szCs w:val="20"/>
                <w:lang w:val="en-US"/>
              </w:rPr>
              <w:t>Az izomsejtek – miután tolásra képtelenek – egyetlen irányba történő összehúzódásával erőkifejtés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5F2D8C" w:rsidRPr="002B2420" w:rsidRDefault="005F2D8C" w:rsidP="00137458">
            <w:pPr>
              <w:pStyle w:val="Listaszerbekezds"/>
              <w:widowControl w:val="0"/>
              <w:suppressAutoHyphens/>
              <w:spacing w:line="264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2B2420">
              <w:rPr>
                <w:rFonts w:eastAsia="Calibri"/>
                <w:sz w:val="20"/>
                <w:szCs w:val="20"/>
                <w:lang w:val="en-US"/>
              </w:rPr>
              <w:t>Nyújtógyakorlatok az izmok összehúzódóképességének fejlesztésére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5F2D8C" w:rsidRPr="009455EA" w:rsidRDefault="005F2D8C" w:rsidP="00137458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2B2420">
              <w:rPr>
                <w:sz w:val="20"/>
                <w:szCs w:val="20"/>
              </w:rPr>
              <w:t>A témakör részletes kifejtése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5F2D8C" w:rsidTr="00F46E73">
        <w:trPr>
          <w:trHeight w:val="794"/>
        </w:trPr>
        <w:tc>
          <w:tcPr>
            <w:tcW w:w="661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5F2D8C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5" w:type="dxa"/>
          </w:tcPr>
          <w:p w:rsidR="005F2D8C" w:rsidRPr="002B2420" w:rsidRDefault="005F2D8C" w:rsidP="0045155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Leghatásosabb mozgás-összehúzódásra képes izomsejtek segítségével</w:t>
            </w:r>
          </w:p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2B2420">
              <w:rPr>
                <w:rFonts w:eastAsia="Calibri"/>
                <w:sz w:val="20"/>
                <w:szCs w:val="20"/>
                <w:lang w:val="en-US"/>
              </w:rPr>
              <w:t>A mozgatórendszerben az izomzat, mint a mozgás előidézője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2B2420">
              <w:rPr>
                <w:rFonts w:eastAsia="Calibri"/>
                <w:sz w:val="20"/>
                <w:szCs w:val="20"/>
                <w:lang w:val="en-US"/>
              </w:rPr>
              <w:t>Az izomsejtek – miután tolásra képtelenek – egyetlen irányba történő összehúzódásával erőkifejtés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5F2D8C" w:rsidRPr="002B2420" w:rsidRDefault="005F2D8C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2B2420">
              <w:rPr>
                <w:rFonts w:eastAsia="Calibri"/>
                <w:sz w:val="20"/>
                <w:szCs w:val="20"/>
                <w:lang w:val="en-US"/>
              </w:rPr>
              <w:t>Nyújtógyakorlatok az izmok összehúzódóképességének fejlesztésére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5F2D8C" w:rsidRPr="009455EA" w:rsidRDefault="005F2D8C" w:rsidP="004515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420">
              <w:rPr>
                <w:sz w:val="20"/>
                <w:szCs w:val="20"/>
              </w:rPr>
              <w:t>A témakör részletes kifejtése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5F2D8C" w:rsidRPr="00AA2B5E" w:rsidRDefault="005F2D8C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420" w:rsidTr="00F46E7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B2420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2B2420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785" w:type="dxa"/>
            <w:vAlign w:val="center"/>
          </w:tcPr>
          <w:p w:rsidR="002B2420" w:rsidRPr="00595980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5980">
              <w:rPr>
                <w:rFonts w:eastAsia="Times New Roman"/>
                <w:color w:val="000000"/>
                <w:sz w:val="20"/>
                <w:szCs w:val="20"/>
              </w:rPr>
              <w:t>Függetlenítés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420" w:rsidTr="00F46E73">
        <w:trPr>
          <w:trHeight w:val="794"/>
        </w:trPr>
        <w:tc>
          <w:tcPr>
            <w:tcW w:w="661" w:type="dxa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B2420" w:rsidRPr="000D629A" w:rsidRDefault="005A0B9D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5" w:type="dxa"/>
          </w:tcPr>
          <w:p w:rsidR="002B2420" w:rsidRPr="002B2420" w:rsidRDefault="002B2420" w:rsidP="007120B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izmok tudatos működtetése az idegellátás függvényében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  <w:p w:rsidR="002B2420" w:rsidRPr="002B2420" w:rsidRDefault="002B2420" w:rsidP="007120BC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izomcsoportok egymástól független aktivizálása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  <w:p w:rsidR="002B2420" w:rsidRPr="001711F7" w:rsidRDefault="002B2420" w:rsidP="007120BC">
            <w:pPr>
              <w:spacing w:line="276" w:lineRule="auto"/>
              <w:jc w:val="both"/>
            </w:pPr>
            <w:r w:rsidRPr="002B2420">
              <w:rPr>
                <w:rFonts w:eastAsia="Calibri"/>
                <w:sz w:val="20"/>
                <w:szCs w:val="20"/>
              </w:rPr>
              <w:t>Az egyes testrészek helyzetének és mozgásának kontrolálása az izom érzőidegei által, közvetített izomérzésen keresztül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F46E7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51553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51553" w:rsidRPr="002B2420" w:rsidRDefault="00451553" w:rsidP="0045155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izmok tudatos működtetése az idegellátás függvényében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izomcsoportok egymástól független aktivizálása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1711F7" w:rsidRDefault="00451553" w:rsidP="00451553">
            <w:pPr>
              <w:spacing w:line="276" w:lineRule="auto"/>
              <w:jc w:val="both"/>
            </w:pPr>
            <w:r w:rsidRPr="002B2420">
              <w:rPr>
                <w:rFonts w:eastAsia="Calibri"/>
                <w:sz w:val="20"/>
                <w:szCs w:val="20"/>
              </w:rPr>
              <w:t>Az egyes testrészek helyzetének és mozgásának kontrolálása az izom érzőidegei által, közvetített izomérzésen keresztül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F46E7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51553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51553" w:rsidRPr="002B2420" w:rsidRDefault="00451553" w:rsidP="0045155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izmok tudatos működtetése az idegellátás függvényében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izomcsoportok egymástól független aktivizálása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1711F7" w:rsidRDefault="00451553" w:rsidP="00451553">
            <w:pPr>
              <w:spacing w:line="276" w:lineRule="auto"/>
              <w:jc w:val="both"/>
            </w:pPr>
            <w:r w:rsidRPr="002B2420">
              <w:rPr>
                <w:rFonts w:eastAsia="Calibri"/>
                <w:sz w:val="20"/>
                <w:szCs w:val="20"/>
              </w:rPr>
              <w:t>Az egyes testrészek helyzetének és mozgásának kontrolálása az izom érzőidegei által, közvetített izomérzésen keresztül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F46E7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51553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51553" w:rsidRPr="002B2420" w:rsidRDefault="00451553" w:rsidP="0045155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izmok tudatos működtetése az idegellátás függvényében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izomcsoportok egymástól független aktivizálása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1711F7" w:rsidRDefault="00451553" w:rsidP="00451553">
            <w:pPr>
              <w:spacing w:line="276" w:lineRule="auto"/>
              <w:jc w:val="both"/>
            </w:pPr>
            <w:r w:rsidRPr="002B2420">
              <w:rPr>
                <w:rFonts w:eastAsia="Calibri"/>
                <w:sz w:val="20"/>
                <w:szCs w:val="20"/>
              </w:rPr>
              <w:t>Az egyes testrészek helyzetének és mozgásának kontrolálása az izom érzőidegei által, közvetített izomérzésen keresztül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F46E7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51553" w:rsidRPr="002B2420" w:rsidRDefault="00451553" w:rsidP="0045155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izmok tudatos működtetése az idegellátás függvényében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izomcsoportok egymástól független aktivizálása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1711F7" w:rsidRDefault="00451553" w:rsidP="00451553">
            <w:pPr>
              <w:spacing w:line="276" w:lineRule="auto"/>
              <w:jc w:val="both"/>
            </w:pPr>
            <w:r w:rsidRPr="002B2420">
              <w:rPr>
                <w:rFonts w:eastAsia="Calibri"/>
                <w:sz w:val="20"/>
                <w:szCs w:val="20"/>
              </w:rPr>
              <w:t>Az egyes testrészek helyzetének és mozgásának kontrolálása az izom érzőidegei által, közvetített izomérzésen keresztül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F46E7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5" w:type="dxa"/>
          </w:tcPr>
          <w:p w:rsidR="00451553" w:rsidRPr="002B2420" w:rsidRDefault="00451553" w:rsidP="0045155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izmok tudatos működtetése az idegellátás függvényében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izomcsoportok egymástól független aktivizálása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1711F7" w:rsidRDefault="00451553" w:rsidP="00451553">
            <w:pPr>
              <w:spacing w:line="276" w:lineRule="auto"/>
              <w:jc w:val="both"/>
            </w:pPr>
            <w:r w:rsidRPr="002B2420">
              <w:rPr>
                <w:rFonts w:eastAsia="Calibri"/>
                <w:sz w:val="20"/>
                <w:szCs w:val="20"/>
              </w:rPr>
              <w:t>Az egyes testrészek helyzetének és mozgásának kontrolálása az izom érzőidegei által, közvetített izomérzésen keresztül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420" w:rsidTr="00F46E7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B2420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2B2420" w:rsidRPr="00595980" w:rsidRDefault="002B2420" w:rsidP="00451553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95980">
              <w:rPr>
                <w:rFonts w:eastAsia="Times New Roman"/>
                <w:color w:val="000000"/>
                <w:sz w:val="20"/>
                <w:szCs w:val="20"/>
              </w:rPr>
              <w:t>Feszítés-</w:t>
            </w:r>
            <w:r w:rsidR="00451553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 w:rsidRPr="00595980">
              <w:rPr>
                <w:rFonts w:eastAsia="Times New Roman"/>
                <w:color w:val="000000"/>
                <w:sz w:val="20"/>
                <w:szCs w:val="20"/>
              </w:rPr>
              <w:t>azítás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5A0B9D" w:rsidTr="00451553">
        <w:trPr>
          <w:trHeight w:val="794"/>
        </w:trPr>
        <w:tc>
          <w:tcPr>
            <w:tcW w:w="661" w:type="dxa"/>
            <w:vAlign w:val="center"/>
          </w:tcPr>
          <w:p w:rsidR="005A0B9D" w:rsidRPr="000D629A" w:rsidRDefault="005A0B9D" w:rsidP="004515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A0B9D" w:rsidRPr="000D629A" w:rsidRDefault="005A0B9D" w:rsidP="0045155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5A0B9D" w:rsidRDefault="005A0B9D" w:rsidP="004515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5A0B9D" w:rsidRPr="002B2420" w:rsidRDefault="005A0B9D" w:rsidP="0045155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Idegimpulzus hatására indított és leállított izomműködés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  <w:p w:rsidR="005A0B9D" w:rsidRPr="002B2420" w:rsidRDefault="005A0B9D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 mozgatóideg által közvetített inger hatására működésbelépett izomrost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  <w:p w:rsidR="005A0B9D" w:rsidRPr="002B2420" w:rsidRDefault="005A0B9D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állandóan bizonyos feszültségi állapotban levő izom, az izomtónus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  <w:p w:rsidR="005A0B9D" w:rsidRPr="002B2420" w:rsidRDefault="005A0B9D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Megfelelő inger hatására izom összehúzódás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  <w:p w:rsidR="005A0B9D" w:rsidRPr="002B2420" w:rsidRDefault="005A0B9D" w:rsidP="004515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izomtónus által befolyásolt testtartás egyes testhelyzetekben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A0B9D" w:rsidRPr="00AA2B5E" w:rsidRDefault="005A0B9D" w:rsidP="004515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5A0B9D" w:rsidRPr="00AA2B5E" w:rsidRDefault="005A0B9D" w:rsidP="004515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5A0B9D" w:rsidRPr="00AA2B5E" w:rsidRDefault="005A0B9D" w:rsidP="00451553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F46E7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51553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51553" w:rsidRPr="002B2420" w:rsidRDefault="00451553" w:rsidP="0045155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Idegimpulzus hatására indított és leállított izomműködés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 mozgatóideg által közvetített inger hatására működésbelépett izomrost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állandóan bizonyos feszültségi állapotban levő izom, az izomtónus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Megfelelő inger hatására izom összehúzódás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izomtónus által befolyásolt testtartás egyes testhelyzetekben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F46E7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51553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51553" w:rsidRPr="002B2420" w:rsidRDefault="00451553" w:rsidP="0045155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Idegimpulzus hatására indított és leállított izomműködés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 mozgatóideg által közvetített inger hatására működésbelépett izomrost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állandóan bizonyos feszültségi állapotban levő izom, az izomtónus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Megfelelő inger hatására izom összehúzódás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izomtónus által befolyásolt testtartás egyes testhelyzetekben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F46E7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51553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51553" w:rsidRPr="002B2420" w:rsidRDefault="00451553" w:rsidP="0045155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Idegimpulzus hatására indított és leállított izomműködés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 mozgatóideg által közvetített inger hatására működésbelépett izomrost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állandóan bizonyos feszültségi állapotban levő izom, az izomtónus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Megfelelő inger hatására izom összehúzódás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izomtónus által befolyásolt testtartás egyes testhelyzetekben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F46E7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51553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51553" w:rsidRPr="002B2420" w:rsidRDefault="00451553" w:rsidP="0045155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Idegimpulzus hatására indított és leállított izomműködés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 mozgatóideg által közvetített inger hatására működésbelépett izomrost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állandóan bizonyos feszültségi állapotban levő izom, az izomtónus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Megfelelő inger hatására izom összehúzódás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izomtónus által befolyásolt testtartás egyes testhelyzetekben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F46E7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51553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51553" w:rsidRPr="002B2420" w:rsidRDefault="00451553" w:rsidP="0045155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Idegimpulzus hatására indított és leállított izomműködés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 mozgatóideg által közvetített inger hatására működésbelépett izomrost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állandóan bizonyos feszültségi állapotban levő izom, az izomtónus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Megfelelő inger hatására izom összehúzódás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izomtónus által befolyásolt testtartás egyes testhelyzetekben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F46E7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51553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51553" w:rsidRPr="002B2420" w:rsidRDefault="00451553" w:rsidP="00451553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Idegimpulzus hatására indított és leállított izomműködés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 mozgatóideg által közvetített inger hatására működésbelépett izomrost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állandóan bizonyos feszültségi állapotban levő izom, az izomtónus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pStyle w:val="Listaszerbekezds"/>
              <w:widowControl w:val="0"/>
              <w:suppressAutoHyphens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lastRenderedPageBreak/>
              <w:t>Megfelelő inger hatására izom összehúzódás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Az izomtónus által befolyásolt testtartás egyes testhelyzetekben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420" w:rsidRPr="007120BC" w:rsidTr="00F46E73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B2420" w:rsidRPr="007120BC" w:rsidRDefault="002B2420" w:rsidP="007120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B2420" w:rsidRPr="007120BC" w:rsidRDefault="002B2420" w:rsidP="007120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120BC">
              <w:rPr>
                <w:sz w:val="24"/>
                <w:szCs w:val="24"/>
              </w:rPr>
              <w:t>189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2B2420" w:rsidRPr="007120BC" w:rsidRDefault="002B2420" w:rsidP="007120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120BC">
              <w:rPr>
                <w:rFonts w:eastAsia="Times New Roman"/>
                <w:bCs/>
                <w:color w:val="000000"/>
                <w:sz w:val="24"/>
                <w:szCs w:val="24"/>
              </w:rPr>
              <w:t>Drámai rögtönzés gyakorlat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2B2420" w:rsidRPr="007120BC" w:rsidRDefault="002B2420" w:rsidP="007120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B2420" w:rsidTr="00F46E7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B2420" w:rsidRPr="00595980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2B2420" w:rsidRPr="00595980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95980">
              <w:rPr>
                <w:rFonts w:eastAsia="Times New Roman"/>
                <w:color w:val="000000"/>
                <w:sz w:val="20"/>
                <w:szCs w:val="20"/>
              </w:rPr>
              <w:t>Maszkos játék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420" w:rsidTr="00F46E73">
        <w:trPr>
          <w:trHeight w:val="794"/>
        </w:trPr>
        <w:tc>
          <w:tcPr>
            <w:tcW w:w="661" w:type="dxa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B2420" w:rsidRPr="000D629A" w:rsidRDefault="002B2420" w:rsidP="007120B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B2420" w:rsidRDefault="005A0B9D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2B2420" w:rsidRPr="002B2420" w:rsidRDefault="00451553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 maszk elidegenítő szerepe.</w:t>
            </w:r>
          </w:p>
          <w:p w:rsidR="002B2420" w:rsidRPr="002B2420" w:rsidRDefault="002B2420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Se</w:t>
            </w:r>
            <w:r w:rsidR="00451553">
              <w:rPr>
                <w:rFonts w:eastAsia="Calibri"/>
                <w:sz w:val="20"/>
                <w:szCs w:val="20"/>
              </w:rPr>
              <w:t>mleges maszk (harisnya a fejen).</w:t>
            </w:r>
          </w:p>
          <w:p w:rsidR="002B2420" w:rsidRPr="002B2420" w:rsidRDefault="002B2420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Kizárólag a test „beszél”: a „mimepur”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  <w:p w:rsidR="002B2420" w:rsidRPr="002B2420" w:rsidRDefault="002B2420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 te</w:t>
            </w:r>
            <w:r w:rsidR="00451553">
              <w:rPr>
                <w:rFonts w:eastAsia="Calibri"/>
                <w:sz w:val="20"/>
                <w:szCs w:val="20"/>
              </w:rPr>
              <w:t xml:space="preserve">st sír, nevet, szeret, gyűlöl, </w:t>
            </w:r>
            <w:r w:rsidRPr="002B2420">
              <w:rPr>
                <w:rFonts w:eastAsia="Calibri"/>
                <w:sz w:val="20"/>
                <w:szCs w:val="20"/>
              </w:rPr>
              <w:t>a maszk is nevet</w:t>
            </w:r>
            <w:r w:rsidR="00451553">
              <w:rPr>
                <w:rFonts w:eastAsia="Calibri"/>
                <w:sz w:val="20"/>
                <w:szCs w:val="20"/>
              </w:rPr>
              <w:t>, a test is nevet.</w:t>
            </w:r>
          </w:p>
          <w:p w:rsidR="002B2420" w:rsidRPr="009455EA" w:rsidRDefault="002B2420" w:rsidP="007120B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Kontra hatás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F46E7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51553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51553" w:rsidRPr="002B2420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 maszk elidegenítő szerepe.</w:t>
            </w:r>
          </w:p>
          <w:p w:rsidR="00451553" w:rsidRPr="002B2420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Se</w:t>
            </w:r>
            <w:r>
              <w:rPr>
                <w:rFonts w:eastAsia="Calibri"/>
                <w:sz w:val="20"/>
                <w:szCs w:val="20"/>
              </w:rPr>
              <w:t>mleges maszk (harisnya a fejen).</w:t>
            </w:r>
          </w:p>
          <w:p w:rsidR="00451553" w:rsidRPr="002B2420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Kizárólag a test „beszél”: a „mimepur”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 te</w:t>
            </w:r>
            <w:r>
              <w:rPr>
                <w:rFonts w:eastAsia="Calibri"/>
                <w:sz w:val="20"/>
                <w:szCs w:val="20"/>
              </w:rPr>
              <w:t xml:space="preserve">st sír, nevet, szeret, gyűlöl, </w:t>
            </w:r>
            <w:r w:rsidRPr="002B2420">
              <w:rPr>
                <w:rFonts w:eastAsia="Calibri"/>
                <w:sz w:val="20"/>
                <w:szCs w:val="20"/>
              </w:rPr>
              <w:t>a maszk is nevet</w:t>
            </w:r>
            <w:r>
              <w:rPr>
                <w:rFonts w:eastAsia="Calibri"/>
                <w:sz w:val="20"/>
                <w:szCs w:val="20"/>
              </w:rPr>
              <w:t>, a test is nevet.</w:t>
            </w:r>
          </w:p>
          <w:p w:rsidR="00451553" w:rsidRPr="009455EA" w:rsidRDefault="00451553" w:rsidP="004515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Kontra hatás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F46E7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51553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51553" w:rsidRPr="002B2420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 maszk elidegenítő szerepe.</w:t>
            </w:r>
          </w:p>
          <w:p w:rsidR="00451553" w:rsidRPr="002B2420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Se</w:t>
            </w:r>
            <w:r>
              <w:rPr>
                <w:rFonts w:eastAsia="Calibri"/>
                <w:sz w:val="20"/>
                <w:szCs w:val="20"/>
              </w:rPr>
              <w:t>mleges maszk (harisnya a fejen).</w:t>
            </w:r>
          </w:p>
          <w:p w:rsidR="00451553" w:rsidRPr="002B2420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Kizárólag a test „beszél”: a „mimepur”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 te</w:t>
            </w:r>
            <w:r>
              <w:rPr>
                <w:rFonts w:eastAsia="Calibri"/>
                <w:sz w:val="20"/>
                <w:szCs w:val="20"/>
              </w:rPr>
              <w:t xml:space="preserve">st sír, nevet, szeret, gyűlöl, </w:t>
            </w:r>
            <w:r w:rsidRPr="002B2420">
              <w:rPr>
                <w:rFonts w:eastAsia="Calibri"/>
                <w:sz w:val="20"/>
                <w:szCs w:val="20"/>
              </w:rPr>
              <w:t>a maszk is nevet</w:t>
            </w:r>
            <w:r>
              <w:rPr>
                <w:rFonts w:eastAsia="Calibri"/>
                <w:sz w:val="20"/>
                <w:szCs w:val="20"/>
              </w:rPr>
              <w:t>, a test is nevet.</w:t>
            </w:r>
          </w:p>
          <w:p w:rsidR="00451553" w:rsidRPr="009455EA" w:rsidRDefault="00451553" w:rsidP="004515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Kontra hatás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420" w:rsidTr="00F46E73">
        <w:trPr>
          <w:trHeight w:val="794"/>
        </w:trPr>
        <w:tc>
          <w:tcPr>
            <w:tcW w:w="661" w:type="dxa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B2420" w:rsidRPr="000D629A" w:rsidRDefault="002B2420" w:rsidP="007120B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B2420" w:rsidRDefault="00F46E7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2B2420" w:rsidRPr="002B2420" w:rsidRDefault="002B2420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 maszk nevet</w:t>
            </w:r>
            <w:r w:rsidR="00451553">
              <w:rPr>
                <w:rFonts w:eastAsia="Calibri"/>
                <w:sz w:val="20"/>
                <w:szCs w:val="20"/>
              </w:rPr>
              <w:t>,</w:t>
            </w:r>
            <w:r w:rsidRPr="002B2420">
              <w:rPr>
                <w:rFonts w:eastAsia="Calibri"/>
                <w:sz w:val="20"/>
                <w:szCs w:val="20"/>
              </w:rPr>
              <w:t xml:space="preserve"> a te</w:t>
            </w:r>
            <w:r w:rsidR="00451553">
              <w:rPr>
                <w:rFonts w:eastAsia="Calibri"/>
                <w:sz w:val="20"/>
                <w:szCs w:val="20"/>
              </w:rPr>
              <w:t>st gyűlöl.</w:t>
            </w:r>
          </w:p>
          <w:p w:rsidR="002B2420" w:rsidRPr="002B2420" w:rsidRDefault="002B2420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 görög-római mimus játékok öröksége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  <w:p w:rsidR="002B2420" w:rsidRPr="002B2420" w:rsidRDefault="002B2420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 commedia dell’arte öröksége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  <w:p w:rsidR="002B2420" w:rsidRPr="002B2420" w:rsidRDefault="002B2420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Bizonyos mimodrámák karakterereinek megformálásához kiegészítő eszközeként használt maszk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F46E7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51553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51553" w:rsidRPr="002B2420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 maszk nevet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2B2420">
              <w:rPr>
                <w:rFonts w:eastAsia="Calibri"/>
                <w:sz w:val="20"/>
                <w:szCs w:val="20"/>
              </w:rPr>
              <w:t xml:space="preserve"> a te</w:t>
            </w:r>
            <w:r>
              <w:rPr>
                <w:rFonts w:eastAsia="Calibri"/>
                <w:sz w:val="20"/>
                <w:szCs w:val="20"/>
              </w:rPr>
              <w:t>st gyűlöl.</w:t>
            </w:r>
          </w:p>
          <w:p w:rsidR="00451553" w:rsidRPr="002B2420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 görög-római mimus játékok öröksége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A commedia dell’arte öröksége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2B2420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2B2420">
              <w:rPr>
                <w:rFonts w:eastAsia="Calibri"/>
                <w:sz w:val="20"/>
                <w:szCs w:val="20"/>
              </w:rPr>
              <w:t>Bizonyos mimodrámák karakterereinek megformálásához kiegészítő eszközeként használt maszk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420" w:rsidTr="00F46E7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B2420" w:rsidRPr="00145306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5306">
              <w:rPr>
                <w:sz w:val="20"/>
                <w:szCs w:val="20"/>
              </w:rPr>
              <w:t>45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2B2420" w:rsidRPr="00145306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5306">
              <w:rPr>
                <w:rFonts w:eastAsia="Times New Roman"/>
                <w:color w:val="000000"/>
                <w:sz w:val="20"/>
                <w:szCs w:val="20"/>
              </w:rPr>
              <w:t>Atmoszféra teremtés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420" w:rsidTr="00F46E73">
        <w:trPr>
          <w:trHeight w:val="794"/>
        </w:trPr>
        <w:tc>
          <w:tcPr>
            <w:tcW w:w="661" w:type="dxa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B2420" w:rsidRDefault="005A0B9D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B27AFE" w:rsidRPr="00B27AFE" w:rsidRDefault="00B27AFE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Az előadó belső, pszichés ereje a kife</w:t>
            </w:r>
            <w:r w:rsidR="00451553">
              <w:rPr>
                <w:rFonts w:eastAsia="Calibri"/>
                <w:sz w:val="20"/>
                <w:szCs w:val="20"/>
              </w:rPr>
              <w:t>jezés erejének megtámasztásához.</w:t>
            </w:r>
          </w:p>
          <w:p w:rsidR="00B27AFE" w:rsidRPr="00B27AFE" w:rsidRDefault="00B27AFE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kisu</w:t>
            </w:r>
            <w:r w:rsidR="00451553">
              <w:rPr>
                <w:rFonts w:eastAsia="Calibri"/>
                <w:sz w:val="20"/>
                <w:szCs w:val="20"/>
              </w:rPr>
              <w:t>gárzás, az atmoszféra- teremtés.</w:t>
            </w:r>
          </w:p>
          <w:p w:rsidR="00B27AFE" w:rsidRPr="00B27AFE" w:rsidRDefault="00B27AFE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Első aktivitás a figyelem első köre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  <w:p w:rsidR="002B2420" w:rsidRPr="009455EA" w:rsidRDefault="00B27AFE" w:rsidP="007120B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színpadi magány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F46E7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51553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51553" w:rsidRPr="00B27AFE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Az előadó belső, pszichés ereje a kife</w:t>
            </w:r>
            <w:r>
              <w:rPr>
                <w:rFonts w:eastAsia="Calibri"/>
                <w:sz w:val="20"/>
                <w:szCs w:val="20"/>
              </w:rPr>
              <w:t>jezés erejének megtámasztásához.</w:t>
            </w:r>
          </w:p>
          <w:p w:rsidR="00451553" w:rsidRPr="00B27AFE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kisu</w:t>
            </w:r>
            <w:r>
              <w:rPr>
                <w:rFonts w:eastAsia="Calibri"/>
                <w:sz w:val="20"/>
                <w:szCs w:val="20"/>
              </w:rPr>
              <w:t>gárzás, az atmoszféra- teremtés.</w:t>
            </w:r>
          </w:p>
          <w:p w:rsidR="00451553" w:rsidRPr="00B27AFE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Első aktivitás a figyelem első köre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9455EA" w:rsidRDefault="00451553" w:rsidP="004515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színpadi magány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F46E7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51553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51553" w:rsidRPr="00B27AFE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Az előadó belső, pszichés ereje a kife</w:t>
            </w:r>
            <w:r>
              <w:rPr>
                <w:rFonts w:eastAsia="Calibri"/>
                <w:sz w:val="20"/>
                <w:szCs w:val="20"/>
              </w:rPr>
              <w:t>jezés erejének megtámasztásához.</w:t>
            </w:r>
          </w:p>
          <w:p w:rsidR="00451553" w:rsidRPr="00B27AFE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kisu</w:t>
            </w:r>
            <w:r>
              <w:rPr>
                <w:rFonts w:eastAsia="Calibri"/>
                <w:sz w:val="20"/>
                <w:szCs w:val="20"/>
              </w:rPr>
              <w:t>gárzás, az atmoszféra- teremtés.</w:t>
            </w:r>
          </w:p>
          <w:p w:rsidR="00451553" w:rsidRPr="00B27AFE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Első aktivitás a figyelem első köre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9455EA" w:rsidRDefault="00451553" w:rsidP="004515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színpadi magány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F46E7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51553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51553" w:rsidRPr="00B27AFE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Az előadó belső, pszichés ereje a kife</w:t>
            </w:r>
            <w:r>
              <w:rPr>
                <w:rFonts w:eastAsia="Calibri"/>
                <w:sz w:val="20"/>
                <w:szCs w:val="20"/>
              </w:rPr>
              <w:t>jezés erejének megtámasztásához.</w:t>
            </w:r>
          </w:p>
          <w:p w:rsidR="00451553" w:rsidRPr="00B27AFE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kisu</w:t>
            </w:r>
            <w:r>
              <w:rPr>
                <w:rFonts w:eastAsia="Calibri"/>
                <w:sz w:val="20"/>
                <w:szCs w:val="20"/>
              </w:rPr>
              <w:t>gárzás, az atmoszféra- teremtés.</w:t>
            </w:r>
          </w:p>
          <w:p w:rsidR="00451553" w:rsidRPr="00B27AFE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Első aktivitás a figyelem első köre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9455EA" w:rsidRDefault="00451553" w:rsidP="004515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színpadi magány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420" w:rsidTr="00F46E73">
        <w:trPr>
          <w:trHeight w:val="794"/>
        </w:trPr>
        <w:tc>
          <w:tcPr>
            <w:tcW w:w="661" w:type="dxa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B2420" w:rsidRDefault="0069266B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B27AFE" w:rsidRPr="00B27AFE" w:rsidRDefault="00B27AFE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Második aktivitás a figyelem második köre, a partner illet</w:t>
            </w:r>
            <w:r w:rsidR="00451553">
              <w:rPr>
                <w:rFonts w:eastAsia="Calibri"/>
                <w:sz w:val="20"/>
                <w:szCs w:val="20"/>
              </w:rPr>
              <w:t>ve a játéktérrel való kapcsolat</w:t>
            </w:r>
            <w:r w:rsidRPr="00B27AFE">
              <w:rPr>
                <w:rFonts w:eastAsia="Calibri"/>
                <w:sz w:val="20"/>
                <w:szCs w:val="20"/>
              </w:rPr>
              <w:t>felvétel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  <w:p w:rsidR="00B27AFE" w:rsidRPr="00B27AFE" w:rsidRDefault="00B27AFE" w:rsidP="007120BC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Harmadik aktivitás a figyelem harmadik köre, kilépés az adott játéktérből.</w:t>
            </w:r>
          </w:p>
          <w:p w:rsidR="002B2420" w:rsidRPr="00960D27" w:rsidRDefault="00451553" w:rsidP="005A0B9D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Ezen </w:t>
            </w:r>
            <w:r w:rsidR="00B27AFE" w:rsidRPr="00B27AFE">
              <w:rPr>
                <w:rFonts w:eastAsia="Calibri"/>
                <w:sz w:val="20"/>
                <w:szCs w:val="20"/>
              </w:rPr>
              <w:t>készségek gyakorlással történő fejlesztése, amire a képesség szintjén tudja rutinból használni a színpadi munkában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F46E7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51553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51553" w:rsidRPr="00B27AFE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Második aktivitás a figyelem második köre, a partner illet</w:t>
            </w:r>
            <w:r>
              <w:rPr>
                <w:rFonts w:eastAsia="Calibri"/>
                <w:sz w:val="20"/>
                <w:szCs w:val="20"/>
              </w:rPr>
              <w:t>ve a játéktérrel való kapcsolat</w:t>
            </w:r>
            <w:r w:rsidRPr="00B27AFE">
              <w:rPr>
                <w:rFonts w:eastAsia="Calibri"/>
                <w:sz w:val="20"/>
                <w:szCs w:val="20"/>
              </w:rPr>
              <w:t>felvétel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B27AFE" w:rsidRDefault="00451553" w:rsidP="00451553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Harmadik aktivitás a figyelem harmadik köre, kilépés az adott játéktérből.</w:t>
            </w:r>
          </w:p>
          <w:p w:rsidR="00451553" w:rsidRPr="00960D27" w:rsidRDefault="00451553" w:rsidP="00451553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Ezen </w:t>
            </w:r>
            <w:r w:rsidRPr="00B27AFE">
              <w:rPr>
                <w:rFonts w:eastAsia="Calibri"/>
                <w:sz w:val="20"/>
                <w:szCs w:val="20"/>
              </w:rPr>
              <w:t>készségek gyakorlással történő fejlesztése, amire a képesség szintjén tudja rutinból használni a színpadi munkában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420" w:rsidTr="00F46E7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B2420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2B2420" w:rsidRPr="00145306" w:rsidRDefault="002B2420" w:rsidP="007120B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45306">
              <w:rPr>
                <w:rFonts w:eastAsia="Times New Roman"/>
                <w:color w:val="000000"/>
                <w:sz w:val="20"/>
                <w:szCs w:val="20"/>
              </w:rPr>
              <w:t>Improvizáció zenére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420" w:rsidTr="00F46E73">
        <w:trPr>
          <w:trHeight w:val="794"/>
        </w:trPr>
        <w:tc>
          <w:tcPr>
            <w:tcW w:w="661" w:type="dxa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B2420" w:rsidRDefault="005A0B9D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B27AFE" w:rsidRPr="00B27AFE" w:rsidRDefault="00B27AFE" w:rsidP="00451553">
            <w:pPr>
              <w:adjustRightInd w:val="0"/>
              <w:spacing w:line="264" w:lineRule="auto"/>
              <w:jc w:val="both"/>
              <w:rPr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zene kiszolgáló szerepe a tartalom, az érzelem, a hangulat felerősítésére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  <w:p w:rsidR="00B27AFE" w:rsidRPr="00B27AFE" w:rsidRDefault="00B27AFE" w:rsidP="00451553">
            <w:pPr>
              <w:adjustRightInd w:val="0"/>
              <w:spacing w:line="264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Dramaturgiai szerepe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  <w:p w:rsidR="00B27AFE" w:rsidRPr="00B27AFE" w:rsidRDefault="00B27AFE" w:rsidP="00451553">
            <w:pPr>
              <w:adjustRightInd w:val="0"/>
              <w:spacing w:line="264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zenei improvizációk inspiratív szerepe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  <w:p w:rsidR="00B27AFE" w:rsidRPr="00B27AFE" w:rsidRDefault="00B27AFE" w:rsidP="00451553">
            <w:pPr>
              <w:adjustRightInd w:val="0"/>
              <w:spacing w:line="264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zenemű által sugallt gondolatok, érzések, érzelmek vagy tartalmak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  <w:p w:rsidR="002B2420" w:rsidRPr="001711F7" w:rsidRDefault="00B27AFE" w:rsidP="00451553">
            <w:pPr>
              <w:tabs>
                <w:tab w:val="left" w:pos="1418"/>
                <w:tab w:val="right" w:pos="9072"/>
              </w:tabs>
              <w:spacing w:line="264" w:lineRule="auto"/>
              <w:jc w:val="both"/>
            </w:pPr>
            <w:r w:rsidRPr="00B27AFE">
              <w:rPr>
                <w:rFonts w:eastAsia="Calibri"/>
                <w:sz w:val="20"/>
                <w:szCs w:val="20"/>
              </w:rPr>
              <w:t>Táncos megoldások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F46E7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51553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51553" w:rsidRPr="00B27AFE" w:rsidRDefault="00451553" w:rsidP="00451553">
            <w:pPr>
              <w:adjustRightInd w:val="0"/>
              <w:spacing w:line="264" w:lineRule="auto"/>
              <w:jc w:val="both"/>
              <w:rPr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zene kiszolgáló szerepe a tartalom, az érzelem, a hangulat felerősítésére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B27AFE" w:rsidRDefault="00451553" w:rsidP="00451553">
            <w:pPr>
              <w:adjustRightInd w:val="0"/>
              <w:spacing w:line="264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Dramaturgiai szerepe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B27AFE" w:rsidRDefault="00451553" w:rsidP="00451553">
            <w:pPr>
              <w:adjustRightInd w:val="0"/>
              <w:spacing w:line="264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zenei improvizációk inspiratív szerepe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B27AFE" w:rsidRDefault="00451553" w:rsidP="00451553">
            <w:pPr>
              <w:adjustRightInd w:val="0"/>
              <w:spacing w:line="264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zenemű által sugallt gondolatok, érzések, érzelmek vagy tartalmak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1711F7" w:rsidRDefault="00451553" w:rsidP="00451553">
            <w:pPr>
              <w:tabs>
                <w:tab w:val="left" w:pos="1418"/>
                <w:tab w:val="right" w:pos="9072"/>
              </w:tabs>
              <w:spacing w:line="264" w:lineRule="auto"/>
              <w:jc w:val="both"/>
            </w:pPr>
            <w:r w:rsidRPr="00B27AFE">
              <w:rPr>
                <w:rFonts w:eastAsia="Calibri"/>
                <w:sz w:val="20"/>
                <w:szCs w:val="20"/>
              </w:rPr>
              <w:t>Táncos megoldások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F46E7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51553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51553" w:rsidRPr="00B27AFE" w:rsidRDefault="00451553" w:rsidP="00451553">
            <w:pPr>
              <w:adjustRightInd w:val="0"/>
              <w:spacing w:line="264" w:lineRule="auto"/>
              <w:jc w:val="both"/>
              <w:rPr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zene kiszolgáló szerepe a tartalom, az érzelem, a hangulat felerősítésére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B27AFE" w:rsidRDefault="00451553" w:rsidP="00451553">
            <w:pPr>
              <w:adjustRightInd w:val="0"/>
              <w:spacing w:line="264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Dramaturgiai szerepe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B27AFE" w:rsidRDefault="00451553" w:rsidP="00451553">
            <w:pPr>
              <w:adjustRightInd w:val="0"/>
              <w:spacing w:line="264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zenei improvizációk inspiratív szerepe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B27AFE" w:rsidRDefault="00451553" w:rsidP="00451553">
            <w:pPr>
              <w:adjustRightInd w:val="0"/>
              <w:spacing w:line="264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zenemű által sugallt gondolatok, érzések, érzelmek vagy tartalmak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1711F7" w:rsidRDefault="00451553" w:rsidP="00451553">
            <w:pPr>
              <w:tabs>
                <w:tab w:val="left" w:pos="1418"/>
                <w:tab w:val="right" w:pos="9072"/>
              </w:tabs>
              <w:spacing w:line="264" w:lineRule="auto"/>
              <w:jc w:val="both"/>
            </w:pPr>
            <w:r w:rsidRPr="00B27AFE">
              <w:rPr>
                <w:rFonts w:eastAsia="Calibri"/>
                <w:sz w:val="20"/>
                <w:szCs w:val="20"/>
              </w:rPr>
              <w:t>Táncos megoldások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F46E7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51553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51553" w:rsidRPr="00B27AFE" w:rsidRDefault="00451553" w:rsidP="00137458">
            <w:pPr>
              <w:adjustRightInd w:val="0"/>
              <w:jc w:val="both"/>
              <w:rPr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zene kiszolgáló szerepe a tartalom, az érzelem, a hangulat felerősítésére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B27AFE" w:rsidRDefault="00451553" w:rsidP="00137458">
            <w:pPr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Dramaturgiai szerepe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B27AFE" w:rsidRDefault="00451553" w:rsidP="00137458">
            <w:pPr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zenei improvizációk inspiratív szerepe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B27AFE" w:rsidRDefault="00451553" w:rsidP="00137458">
            <w:pPr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zenemű által sugallt gondolatok, érzések, érzelmek vagy tartalmak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1711F7" w:rsidRDefault="00451553" w:rsidP="00137458">
            <w:pPr>
              <w:tabs>
                <w:tab w:val="left" w:pos="1418"/>
                <w:tab w:val="right" w:pos="9072"/>
              </w:tabs>
              <w:jc w:val="both"/>
            </w:pPr>
            <w:r w:rsidRPr="00B27AFE">
              <w:rPr>
                <w:rFonts w:eastAsia="Calibri"/>
                <w:sz w:val="20"/>
                <w:szCs w:val="20"/>
              </w:rPr>
              <w:t>Táncos megoldások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420" w:rsidTr="00F46E7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B2420" w:rsidRPr="00145306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45306">
              <w:rPr>
                <w:sz w:val="20"/>
                <w:szCs w:val="20"/>
              </w:rPr>
              <w:t>27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2B2420" w:rsidRPr="003C06EC" w:rsidRDefault="002B2420" w:rsidP="007120B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C06EC">
              <w:rPr>
                <w:rFonts w:eastAsia="Times New Roman"/>
                <w:color w:val="000000"/>
                <w:sz w:val="20"/>
                <w:szCs w:val="20"/>
              </w:rPr>
              <w:t>Improvizáció megadott témára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420" w:rsidTr="00F46E73">
        <w:trPr>
          <w:trHeight w:val="794"/>
        </w:trPr>
        <w:tc>
          <w:tcPr>
            <w:tcW w:w="661" w:type="dxa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B2420" w:rsidRDefault="005A0B9D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B27AFE" w:rsidRPr="00B27AFE" w:rsidRDefault="00B27AFE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tanuló fantáziájának felmérése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  <w:p w:rsidR="00B27AFE" w:rsidRPr="00B27AFE" w:rsidRDefault="00B27AFE" w:rsidP="007120BC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N</w:t>
            </w:r>
            <w:r w:rsidR="00451553">
              <w:rPr>
                <w:rFonts w:eastAsia="Calibri"/>
                <w:sz w:val="20"/>
                <w:szCs w:val="20"/>
              </w:rPr>
              <w:t>yitott, konstruktív gondolkodás.</w:t>
            </w:r>
          </w:p>
          <w:p w:rsidR="00B27AFE" w:rsidRPr="00B27AFE" w:rsidRDefault="00B27AFE" w:rsidP="007120BC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Vizuális fantázia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  <w:p w:rsidR="00B27AFE" w:rsidRPr="00B27AFE" w:rsidRDefault="00B27AFE" w:rsidP="007120BC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kézenfekvő megoldások kizárása az alkotó munka fejlesztésére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  <w:p w:rsidR="00B27AFE" w:rsidRPr="00B27AFE" w:rsidRDefault="00B27AFE" w:rsidP="007120BC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Egy közösségen belül kész</w:t>
            </w:r>
            <w:r w:rsidR="00451553">
              <w:rPr>
                <w:rFonts w:eastAsia="Calibri"/>
                <w:sz w:val="20"/>
                <w:szCs w:val="20"/>
              </w:rPr>
              <w:t>ség fejlesztés közös elemzéssel.</w:t>
            </w:r>
          </w:p>
          <w:p w:rsidR="00B27AFE" w:rsidRPr="00B27AFE" w:rsidRDefault="00B27AFE" w:rsidP="007120BC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Páros, majd csoportos improvizációk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  <w:p w:rsidR="002B2420" w:rsidRPr="00451553" w:rsidRDefault="00B27AFE" w:rsidP="00451553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Etűd szerkesztés</w:t>
            </w:r>
            <w:r w:rsidR="0045155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45155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51553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451553" w:rsidRPr="00B27AFE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tanuló fantáziájának felmérése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B27AFE" w:rsidRDefault="00451553" w:rsidP="00451553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N</w:t>
            </w:r>
            <w:r>
              <w:rPr>
                <w:rFonts w:eastAsia="Calibri"/>
                <w:sz w:val="20"/>
                <w:szCs w:val="20"/>
              </w:rPr>
              <w:t>yitott, konstruktív gondolkodás.</w:t>
            </w:r>
          </w:p>
          <w:p w:rsidR="00451553" w:rsidRPr="00B27AFE" w:rsidRDefault="00451553" w:rsidP="00451553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Vizuális fantázia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B27AFE" w:rsidRDefault="00451553" w:rsidP="00451553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kézenfekvő megoldások kizárása az alkotó munka fejlesztésére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B27AFE" w:rsidRDefault="00451553" w:rsidP="00451553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Egy közösségen belül kész</w:t>
            </w:r>
            <w:r>
              <w:rPr>
                <w:rFonts w:eastAsia="Calibri"/>
                <w:sz w:val="20"/>
                <w:szCs w:val="20"/>
              </w:rPr>
              <w:t>ség fejlesztés közös elemzéssel.</w:t>
            </w:r>
          </w:p>
          <w:p w:rsidR="00451553" w:rsidRPr="00B27AFE" w:rsidRDefault="00451553" w:rsidP="00451553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Páros, majd csoportos improvizációk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451553" w:rsidRDefault="00451553" w:rsidP="00451553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Etűd szerkesztés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45155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51553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451553" w:rsidRPr="00B27AFE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tanuló fantáziájának felmérése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B27AFE" w:rsidRDefault="00451553" w:rsidP="00451553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N</w:t>
            </w:r>
            <w:r>
              <w:rPr>
                <w:rFonts w:eastAsia="Calibri"/>
                <w:sz w:val="20"/>
                <w:szCs w:val="20"/>
              </w:rPr>
              <w:t>yitott, konstruktív gondolkodás.</w:t>
            </w:r>
          </w:p>
          <w:p w:rsidR="00451553" w:rsidRPr="00B27AFE" w:rsidRDefault="00451553" w:rsidP="00451553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Vizuális fantázia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B27AFE" w:rsidRDefault="00451553" w:rsidP="00451553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kézenfekvő megoldások kizárása az alkotó munka fejlesztésére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B27AFE" w:rsidRDefault="00451553" w:rsidP="00451553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Egy közösségen belül kész</w:t>
            </w:r>
            <w:r>
              <w:rPr>
                <w:rFonts w:eastAsia="Calibri"/>
                <w:sz w:val="20"/>
                <w:szCs w:val="20"/>
              </w:rPr>
              <w:t>ség fejlesztés közös elemzéssel.</w:t>
            </w:r>
          </w:p>
          <w:p w:rsidR="00451553" w:rsidRPr="00B27AFE" w:rsidRDefault="00451553" w:rsidP="00451553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Páros, majd csoportos improvizációk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451553" w:rsidRDefault="00451553" w:rsidP="00451553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Etűd szerkesztés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51553" w:rsidTr="00451553">
        <w:trPr>
          <w:trHeight w:val="794"/>
        </w:trPr>
        <w:tc>
          <w:tcPr>
            <w:tcW w:w="661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51553" w:rsidRPr="000D629A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51553" w:rsidRDefault="0045155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451553" w:rsidRPr="00B27AFE" w:rsidRDefault="00451553" w:rsidP="00451553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tanuló fantáziájának felmérése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B27AFE" w:rsidRDefault="00451553" w:rsidP="00451553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N</w:t>
            </w:r>
            <w:r>
              <w:rPr>
                <w:rFonts w:eastAsia="Calibri"/>
                <w:sz w:val="20"/>
                <w:szCs w:val="20"/>
              </w:rPr>
              <w:t>yitott, konstruktív gondolkodás.</w:t>
            </w:r>
          </w:p>
          <w:p w:rsidR="00451553" w:rsidRPr="00B27AFE" w:rsidRDefault="00451553" w:rsidP="00451553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Vizuális fantázia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B27AFE" w:rsidRDefault="00451553" w:rsidP="00451553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kézenfekvő megoldások kizárása az alkotó munka fejlesztésére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B27AFE" w:rsidRDefault="00451553" w:rsidP="00451553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Egy közösségen belül kész</w:t>
            </w:r>
            <w:r>
              <w:rPr>
                <w:rFonts w:eastAsia="Calibri"/>
                <w:sz w:val="20"/>
                <w:szCs w:val="20"/>
              </w:rPr>
              <w:t>ség fejlesztés közös elemzéssel.</w:t>
            </w:r>
          </w:p>
          <w:p w:rsidR="00451553" w:rsidRPr="00B27AFE" w:rsidRDefault="00451553" w:rsidP="00451553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Páros, majd csoportos improvizációk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451553" w:rsidRPr="00451553" w:rsidRDefault="00451553" w:rsidP="00451553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Etűd szerkesztés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51553" w:rsidRPr="00AA2B5E" w:rsidRDefault="0045155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420" w:rsidTr="00F46E7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B2420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2B2420" w:rsidRPr="00C32275" w:rsidRDefault="002B2420" w:rsidP="007120BC">
            <w:pPr>
              <w:spacing w:line="276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45306">
              <w:rPr>
                <w:rFonts w:eastAsia="Times New Roman"/>
                <w:color w:val="000000"/>
                <w:sz w:val="20"/>
                <w:szCs w:val="20"/>
              </w:rPr>
              <w:t>Stilizálás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2B2420" w:rsidTr="00F46E73">
        <w:trPr>
          <w:trHeight w:val="794"/>
        </w:trPr>
        <w:tc>
          <w:tcPr>
            <w:tcW w:w="661" w:type="dxa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B2420" w:rsidRPr="000D629A" w:rsidRDefault="002B2420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B2420" w:rsidRDefault="005A0B9D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B27AFE" w:rsidRPr="00B27AFE" w:rsidRDefault="00B27AFE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 xml:space="preserve">A gondolatoknak, érzelmeknek, érzéseknek </w:t>
            </w:r>
            <w:r w:rsidRPr="00B27AFE">
              <w:rPr>
                <w:sz w:val="20"/>
                <w:szCs w:val="20"/>
              </w:rPr>
              <w:t>a mimikus mozdulatok kánonjának</w:t>
            </w:r>
            <w:r w:rsidR="00451553">
              <w:rPr>
                <w:sz w:val="20"/>
                <w:szCs w:val="20"/>
              </w:rPr>
              <w:t xml:space="preserve"> </w:t>
            </w:r>
            <w:r w:rsidRPr="00B27AFE">
              <w:rPr>
                <w:rFonts w:eastAsia="Calibri"/>
                <w:sz w:val="20"/>
                <w:szCs w:val="20"/>
              </w:rPr>
              <w:t xml:space="preserve">felhasználásával történő </w:t>
            </w:r>
            <w:r w:rsidR="00CA10E2">
              <w:rPr>
                <w:rFonts w:eastAsia="Calibri"/>
                <w:sz w:val="20"/>
                <w:szCs w:val="20"/>
              </w:rPr>
              <w:t>kifejezése.</w:t>
            </w:r>
          </w:p>
          <w:p w:rsidR="002B2420" w:rsidRPr="00B27AFE" w:rsidRDefault="00B27AFE" w:rsidP="007120BC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 xml:space="preserve">Tér és időbeliséggel való </w:t>
            </w:r>
            <w:r w:rsidR="00CA10E2">
              <w:rPr>
                <w:rFonts w:eastAsia="Calibri"/>
                <w:sz w:val="20"/>
                <w:szCs w:val="20"/>
              </w:rPr>
              <w:t>variációk. (összevonás, bővítés</w:t>
            </w:r>
            <w:r w:rsidRPr="00B27AFE">
              <w:rPr>
                <w:rFonts w:eastAsia="Calibri"/>
                <w:sz w:val="20"/>
                <w:szCs w:val="20"/>
              </w:rPr>
              <w:t>)</w:t>
            </w:r>
            <w:r w:rsidR="00CA10E2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2B2420" w:rsidRPr="00AA2B5E" w:rsidRDefault="002B2420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CA10E2" w:rsidTr="00F46E73">
        <w:trPr>
          <w:trHeight w:val="794"/>
        </w:trPr>
        <w:tc>
          <w:tcPr>
            <w:tcW w:w="661" w:type="dxa"/>
            <w:vAlign w:val="center"/>
          </w:tcPr>
          <w:p w:rsidR="00CA10E2" w:rsidRPr="000D629A" w:rsidRDefault="00CA10E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10E2" w:rsidRPr="000D629A" w:rsidRDefault="00CA10E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A10E2" w:rsidRDefault="00CA10E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CA10E2" w:rsidRPr="00B27AFE" w:rsidRDefault="00CA10E2" w:rsidP="00310859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 xml:space="preserve">A gondolatoknak, érzelmeknek, érzéseknek </w:t>
            </w:r>
            <w:r w:rsidRPr="00B27AFE">
              <w:rPr>
                <w:sz w:val="20"/>
                <w:szCs w:val="20"/>
              </w:rPr>
              <w:t>a mimikus mozdulatok kánonjának</w:t>
            </w:r>
            <w:r>
              <w:rPr>
                <w:sz w:val="20"/>
                <w:szCs w:val="20"/>
              </w:rPr>
              <w:t xml:space="preserve"> </w:t>
            </w:r>
            <w:r w:rsidRPr="00B27AFE">
              <w:rPr>
                <w:rFonts w:eastAsia="Calibri"/>
                <w:sz w:val="20"/>
                <w:szCs w:val="20"/>
              </w:rPr>
              <w:t xml:space="preserve">felhasználásával történő </w:t>
            </w:r>
            <w:r>
              <w:rPr>
                <w:rFonts w:eastAsia="Calibri"/>
                <w:sz w:val="20"/>
                <w:szCs w:val="20"/>
              </w:rPr>
              <w:t>kifejezése.</w:t>
            </w:r>
          </w:p>
          <w:p w:rsidR="00CA10E2" w:rsidRPr="00B27AFE" w:rsidRDefault="00CA10E2" w:rsidP="00310859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 xml:space="preserve">Tér és időbeliséggel való </w:t>
            </w:r>
            <w:r>
              <w:rPr>
                <w:rFonts w:eastAsia="Calibri"/>
                <w:sz w:val="20"/>
                <w:szCs w:val="20"/>
              </w:rPr>
              <w:t>variációk. (összevonás, bővítés</w:t>
            </w:r>
            <w:r w:rsidRPr="00B27AFE">
              <w:rPr>
                <w:rFonts w:eastAsia="Calibri"/>
                <w:sz w:val="20"/>
                <w:szCs w:val="20"/>
              </w:rPr>
              <w:t>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A10E2" w:rsidRPr="00AA2B5E" w:rsidRDefault="00CA10E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CA10E2" w:rsidRPr="00AA2B5E" w:rsidRDefault="00CA10E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10E2" w:rsidRPr="00AA2B5E" w:rsidRDefault="00CA10E2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CA10E2" w:rsidTr="00F46E73">
        <w:trPr>
          <w:trHeight w:val="794"/>
        </w:trPr>
        <w:tc>
          <w:tcPr>
            <w:tcW w:w="661" w:type="dxa"/>
            <w:vAlign w:val="center"/>
          </w:tcPr>
          <w:p w:rsidR="00CA10E2" w:rsidRPr="000D629A" w:rsidRDefault="00CA10E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10E2" w:rsidRPr="000D629A" w:rsidRDefault="00CA10E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A10E2" w:rsidRDefault="00CA10E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CA10E2" w:rsidRPr="00B27AFE" w:rsidRDefault="00CA10E2" w:rsidP="00310859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 xml:space="preserve">A gondolatoknak, érzelmeknek, érzéseknek </w:t>
            </w:r>
            <w:r w:rsidRPr="00B27AFE">
              <w:rPr>
                <w:sz w:val="20"/>
                <w:szCs w:val="20"/>
              </w:rPr>
              <w:t>a mimikus mozdulatok kánonjának</w:t>
            </w:r>
            <w:r>
              <w:rPr>
                <w:sz w:val="20"/>
                <w:szCs w:val="20"/>
              </w:rPr>
              <w:t xml:space="preserve"> </w:t>
            </w:r>
            <w:r w:rsidRPr="00B27AFE">
              <w:rPr>
                <w:rFonts w:eastAsia="Calibri"/>
                <w:sz w:val="20"/>
                <w:szCs w:val="20"/>
              </w:rPr>
              <w:t xml:space="preserve">felhasználásával történő </w:t>
            </w:r>
            <w:r>
              <w:rPr>
                <w:rFonts w:eastAsia="Calibri"/>
                <w:sz w:val="20"/>
                <w:szCs w:val="20"/>
              </w:rPr>
              <w:t>kifejezése.</w:t>
            </w:r>
          </w:p>
          <w:p w:rsidR="00CA10E2" w:rsidRPr="00B27AFE" w:rsidRDefault="00CA10E2" w:rsidP="00310859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 xml:space="preserve">Tér és időbeliséggel való </w:t>
            </w:r>
            <w:r>
              <w:rPr>
                <w:rFonts w:eastAsia="Calibri"/>
                <w:sz w:val="20"/>
                <w:szCs w:val="20"/>
              </w:rPr>
              <w:t>variációk. (összevonás, bővítés</w:t>
            </w:r>
            <w:r w:rsidRPr="00B27AFE">
              <w:rPr>
                <w:rFonts w:eastAsia="Calibri"/>
                <w:sz w:val="20"/>
                <w:szCs w:val="20"/>
              </w:rPr>
              <w:t>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A10E2" w:rsidRPr="00AA2B5E" w:rsidRDefault="00CA10E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CA10E2" w:rsidRPr="00AA2B5E" w:rsidRDefault="00CA10E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10E2" w:rsidRPr="00AA2B5E" w:rsidRDefault="00CA10E2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CA10E2" w:rsidTr="00F46E73">
        <w:trPr>
          <w:trHeight w:val="794"/>
        </w:trPr>
        <w:tc>
          <w:tcPr>
            <w:tcW w:w="661" w:type="dxa"/>
            <w:vAlign w:val="center"/>
          </w:tcPr>
          <w:p w:rsidR="00CA10E2" w:rsidRPr="000D629A" w:rsidRDefault="00CA10E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10E2" w:rsidRPr="000D629A" w:rsidRDefault="00CA10E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A10E2" w:rsidRDefault="00CA10E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CA10E2" w:rsidRPr="00B27AFE" w:rsidRDefault="00CA10E2" w:rsidP="00310859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 xml:space="preserve">A gondolatoknak, érzelmeknek, érzéseknek </w:t>
            </w:r>
            <w:r w:rsidRPr="00B27AFE">
              <w:rPr>
                <w:sz w:val="20"/>
                <w:szCs w:val="20"/>
              </w:rPr>
              <w:t>a mimikus mozdulatok kánonjának</w:t>
            </w:r>
            <w:r>
              <w:rPr>
                <w:sz w:val="20"/>
                <w:szCs w:val="20"/>
              </w:rPr>
              <w:t xml:space="preserve"> </w:t>
            </w:r>
            <w:r w:rsidRPr="00B27AFE">
              <w:rPr>
                <w:rFonts w:eastAsia="Calibri"/>
                <w:sz w:val="20"/>
                <w:szCs w:val="20"/>
              </w:rPr>
              <w:t xml:space="preserve">felhasználásával történő </w:t>
            </w:r>
            <w:r>
              <w:rPr>
                <w:rFonts w:eastAsia="Calibri"/>
                <w:sz w:val="20"/>
                <w:szCs w:val="20"/>
              </w:rPr>
              <w:t>kifejezése.</w:t>
            </w:r>
          </w:p>
          <w:p w:rsidR="00CA10E2" w:rsidRPr="00B27AFE" w:rsidRDefault="00CA10E2" w:rsidP="00310859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 xml:space="preserve">Tér és időbeliséggel való </w:t>
            </w:r>
            <w:r>
              <w:rPr>
                <w:rFonts w:eastAsia="Calibri"/>
                <w:sz w:val="20"/>
                <w:szCs w:val="20"/>
              </w:rPr>
              <w:t>variációk. (összevonás, bővítés</w:t>
            </w:r>
            <w:r w:rsidRPr="00B27AFE">
              <w:rPr>
                <w:rFonts w:eastAsia="Calibri"/>
                <w:sz w:val="20"/>
                <w:szCs w:val="20"/>
              </w:rPr>
              <w:t>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A10E2" w:rsidRPr="00AA2B5E" w:rsidRDefault="00CA10E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CA10E2" w:rsidRPr="00AA2B5E" w:rsidRDefault="00CA10E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10E2" w:rsidRPr="00AA2B5E" w:rsidRDefault="00CA10E2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CA10E2" w:rsidTr="00F46E73">
        <w:trPr>
          <w:trHeight w:val="794"/>
        </w:trPr>
        <w:tc>
          <w:tcPr>
            <w:tcW w:w="661" w:type="dxa"/>
            <w:vAlign w:val="center"/>
          </w:tcPr>
          <w:p w:rsidR="00CA10E2" w:rsidRPr="000D629A" w:rsidRDefault="00CA10E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10E2" w:rsidRPr="000D629A" w:rsidRDefault="00CA10E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A10E2" w:rsidRDefault="00CA10E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CA10E2" w:rsidRPr="00B27AFE" w:rsidRDefault="00CA10E2" w:rsidP="00310859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 xml:space="preserve">A gondolatoknak, érzelmeknek, érzéseknek </w:t>
            </w:r>
            <w:r w:rsidRPr="00B27AFE">
              <w:rPr>
                <w:sz w:val="20"/>
                <w:szCs w:val="20"/>
              </w:rPr>
              <w:t>a mimikus mozdulatok kánonjának</w:t>
            </w:r>
            <w:r>
              <w:rPr>
                <w:sz w:val="20"/>
                <w:szCs w:val="20"/>
              </w:rPr>
              <w:t xml:space="preserve"> </w:t>
            </w:r>
            <w:r w:rsidRPr="00B27AFE">
              <w:rPr>
                <w:rFonts w:eastAsia="Calibri"/>
                <w:sz w:val="20"/>
                <w:szCs w:val="20"/>
              </w:rPr>
              <w:t xml:space="preserve">felhasználásával történő </w:t>
            </w:r>
            <w:r>
              <w:rPr>
                <w:rFonts w:eastAsia="Calibri"/>
                <w:sz w:val="20"/>
                <w:szCs w:val="20"/>
              </w:rPr>
              <w:t>kifejezése.</w:t>
            </w:r>
          </w:p>
          <w:p w:rsidR="00CA10E2" w:rsidRPr="00B27AFE" w:rsidRDefault="00CA10E2" w:rsidP="00310859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 xml:space="preserve">Tér és időbeliséggel való </w:t>
            </w:r>
            <w:r>
              <w:rPr>
                <w:rFonts w:eastAsia="Calibri"/>
                <w:sz w:val="20"/>
                <w:szCs w:val="20"/>
              </w:rPr>
              <w:t>variációk. (összevonás, bővítés</w:t>
            </w:r>
            <w:r w:rsidRPr="00B27AFE">
              <w:rPr>
                <w:rFonts w:eastAsia="Calibri"/>
                <w:sz w:val="20"/>
                <w:szCs w:val="20"/>
              </w:rPr>
              <w:t>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A10E2" w:rsidRPr="00AA2B5E" w:rsidRDefault="00CA10E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CA10E2" w:rsidRPr="00AA2B5E" w:rsidRDefault="00CA10E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10E2" w:rsidRPr="00AA2B5E" w:rsidRDefault="00CA10E2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7AFE" w:rsidTr="00F46E73">
        <w:trPr>
          <w:trHeight w:val="794"/>
        </w:trPr>
        <w:tc>
          <w:tcPr>
            <w:tcW w:w="661" w:type="dxa"/>
            <w:vAlign w:val="center"/>
          </w:tcPr>
          <w:p w:rsidR="00B27AFE" w:rsidRPr="000D629A" w:rsidRDefault="00B27AFE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7AFE" w:rsidRPr="000D629A" w:rsidRDefault="00B27AFE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B27AFE" w:rsidRDefault="0069266B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B27AFE" w:rsidRPr="00B27AFE" w:rsidRDefault="00B27AFE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mimes cselekvése, a műfaj formai paramétereinek tudatos követése a mimográfia</w:t>
            </w:r>
            <w:r w:rsidR="00CA10E2">
              <w:rPr>
                <w:rFonts w:eastAsia="Calibri"/>
                <w:sz w:val="20"/>
                <w:szCs w:val="20"/>
              </w:rPr>
              <w:t xml:space="preserve"> </w:t>
            </w:r>
            <w:r w:rsidRPr="00B27AFE">
              <w:rPr>
                <w:rFonts w:eastAsia="Calibri"/>
                <w:sz w:val="20"/>
                <w:szCs w:val="20"/>
              </w:rPr>
              <w:t>alapján</w:t>
            </w:r>
            <w:r w:rsidR="00CA10E2">
              <w:rPr>
                <w:rFonts w:eastAsia="Calibri"/>
                <w:sz w:val="20"/>
                <w:szCs w:val="20"/>
              </w:rPr>
              <w:t>.</w:t>
            </w:r>
          </w:p>
          <w:p w:rsidR="00B27AFE" w:rsidRPr="00B27AFE" w:rsidRDefault="00B27AFE" w:rsidP="007120BC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Korlátlan uralom testének mozgása felett a mondanivaló minél hatékonyabb közlésének érdekében</w:t>
            </w:r>
            <w:r w:rsidR="00CA10E2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27AFE" w:rsidRPr="00AA2B5E" w:rsidRDefault="00B27AFE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B27AFE" w:rsidRPr="00AA2B5E" w:rsidRDefault="00B27AFE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B27AFE" w:rsidRPr="00AA2B5E" w:rsidRDefault="00B27AFE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CA10E2" w:rsidTr="00F46E73">
        <w:trPr>
          <w:trHeight w:val="794"/>
        </w:trPr>
        <w:tc>
          <w:tcPr>
            <w:tcW w:w="661" w:type="dxa"/>
            <w:vAlign w:val="center"/>
          </w:tcPr>
          <w:p w:rsidR="00CA10E2" w:rsidRPr="000D629A" w:rsidRDefault="00CA10E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10E2" w:rsidRPr="000D629A" w:rsidRDefault="00CA10E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A10E2" w:rsidRDefault="00CA10E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CA10E2" w:rsidRPr="00B27AFE" w:rsidRDefault="00CA10E2" w:rsidP="00310859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mimes cselekvése, a műfaj formai paramétereinek tudatos követése a mimográfia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B27AFE">
              <w:rPr>
                <w:rFonts w:eastAsia="Calibri"/>
                <w:sz w:val="20"/>
                <w:szCs w:val="20"/>
              </w:rPr>
              <w:t>alapján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CA10E2" w:rsidRPr="00B27AFE" w:rsidRDefault="00CA10E2" w:rsidP="00310859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Korlátlan uralom testének mozgása felett a mondanivaló minél hatékonyabb közlésének érdekében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A10E2" w:rsidRPr="00AA2B5E" w:rsidRDefault="00CA10E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CA10E2" w:rsidRPr="00AA2B5E" w:rsidRDefault="00CA10E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10E2" w:rsidRPr="00AA2B5E" w:rsidRDefault="00CA10E2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CA10E2" w:rsidTr="00F46E73">
        <w:trPr>
          <w:trHeight w:val="794"/>
        </w:trPr>
        <w:tc>
          <w:tcPr>
            <w:tcW w:w="661" w:type="dxa"/>
            <w:vAlign w:val="center"/>
          </w:tcPr>
          <w:p w:rsidR="00CA10E2" w:rsidRPr="000D629A" w:rsidRDefault="00CA10E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A10E2" w:rsidRPr="000D629A" w:rsidRDefault="00CA10E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CA10E2" w:rsidRDefault="00CA10E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CA10E2" w:rsidRPr="00B27AFE" w:rsidRDefault="00CA10E2" w:rsidP="00310859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mimes cselekvése, a műfaj formai paramétereinek tudatos követése a mimográfia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B27AFE">
              <w:rPr>
                <w:rFonts w:eastAsia="Calibri"/>
                <w:sz w:val="20"/>
                <w:szCs w:val="20"/>
              </w:rPr>
              <w:t>alapján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CA10E2" w:rsidRPr="00B27AFE" w:rsidRDefault="00CA10E2" w:rsidP="00310859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Korlátlan uralom testének mozgása felett a mondanivaló minél hatékonyabb közlésének érdekében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CA10E2" w:rsidRPr="00AA2B5E" w:rsidRDefault="00CA10E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CA10E2" w:rsidRPr="00AA2B5E" w:rsidRDefault="00CA10E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CA10E2" w:rsidRPr="00AA2B5E" w:rsidRDefault="00CA10E2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7AFE" w:rsidRPr="007120BC" w:rsidTr="00F46E73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27AFE" w:rsidRPr="007120BC" w:rsidRDefault="00B27AFE" w:rsidP="007120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27AFE" w:rsidRPr="007120BC" w:rsidRDefault="00B27AFE" w:rsidP="007120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120BC">
              <w:rPr>
                <w:sz w:val="24"/>
                <w:szCs w:val="24"/>
              </w:rPr>
              <w:t>288</w:t>
            </w:r>
          </w:p>
        </w:tc>
        <w:tc>
          <w:tcPr>
            <w:tcW w:w="4785" w:type="dxa"/>
            <w:vAlign w:val="center"/>
          </w:tcPr>
          <w:p w:rsidR="00B27AFE" w:rsidRPr="007120BC" w:rsidRDefault="00B27AFE" w:rsidP="007120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120BC">
              <w:rPr>
                <w:rFonts w:eastAsia="Times New Roman"/>
                <w:bCs/>
                <w:color w:val="000000"/>
                <w:sz w:val="24"/>
                <w:szCs w:val="24"/>
              </w:rPr>
              <w:t>Stílusgyakorlat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  <w:vAlign w:val="center"/>
          </w:tcPr>
          <w:p w:rsidR="00B27AFE" w:rsidRPr="007120BC" w:rsidRDefault="00B27AFE" w:rsidP="007120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7AFE" w:rsidRPr="000D629A" w:rsidTr="00F46E7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27AFE" w:rsidRPr="000D629A" w:rsidRDefault="00B27AFE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7AFE" w:rsidRPr="003C06EC" w:rsidRDefault="00B27AFE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C06EC">
              <w:rPr>
                <w:sz w:val="20"/>
                <w:szCs w:val="20"/>
              </w:rPr>
              <w:t>90</w:t>
            </w:r>
          </w:p>
        </w:tc>
        <w:tc>
          <w:tcPr>
            <w:tcW w:w="4785" w:type="dxa"/>
            <w:vAlign w:val="center"/>
          </w:tcPr>
          <w:p w:rsidR="00B27AFE" w:rsidRPr="003C06EC" w:rsidRDefault="00B27AFE" w:rsidP="007120BC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C06EC">
              <w:rPr>
                <w:rFonts w:eastAsia="Times New Roman"/>
                <w:color w:val="000000"/>
                <w:sz w:val="20"/>
                <w:szCs w:val="20"/>
              </w:rPr>
              <w:t>A mimikus mozdulatok kánonja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  <w:vAlign w:val="center"/>
          </w:tcPr>
          <w:p w:rsidR="00B27AFE" w:rsidRPr="000D629A" w:rsidRDefault="00B27AFE" w:rsidP="007120BC">
            <w:pPr>
              <w:spacing w:line="276" w:lineRule="auto"/>
              <w:jc w:val="center"/>
            </w:pPr>
          </w:p>
        </w:tc>
      </w:tr>
      <w:tr w:rsidR="00B27AFE" w:rsidTr="00F46E73">
        <w:trPr>
          <w:trHeight w:val="794"/>
        </w:trPr>
        <w:tc>
          <w:tcPr>
            <w:tcW w:w="661" w:type="dxa"/>
            <w:vAlign w:val="center"/>
          </w:tcPr>
          <w:p w:rsidR="00B27AFE" w:rsidRPr="000D629A" w:rsidRDefault="00B27AFE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7AFE" w:rsidRPr="000D629A" w:rsidRDefault="00B27AFE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7AFE" w:rsidRPr="000D629A" w:rsidRDefault="005A0B9D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5" w:type="dxa"/>
          </w:tcPr>
          <w:p w:rsidR="00B27AFE" w:rsidRPr="00310859" w:rsidRDefault="00B27AFE" w:rsidP="007120BC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310859">
              <w:rPr>
                <w:rFonts w:eastAsia="Calibri"/>
                <w:sz w:val="20"/>
                <w:szCs w:val="20"/>
              </w:rPr>
              <w:t>Tárgyi mozdulatok (</w:t>
            </w:r>
            <w:r w:rsidR="00310859">
              <w:rPr>
                <w:rFonts w:eastAsia="Calibri"/>
                <w:sz w:val="20"/>
                <w:szCs w:val="20"/>
              </w:rPr>
              <w:t>a</w:t>
            </w:r>
            <w:r w:rsidRPr="00310859">
              <w:rPr>
                <w:rFonts w:eastAsia="Calibri"/>
                <w:sz w:val="20"/>
                <w:szCs w:val="20"/>
              </w:rPr>
              <w:t xml:space="preserve"> tárgyi világ megjelenítése fiktív formában)</w:t>
            </w:r>
            <w:r w:rsidR="00310859">
              <w:rPr>
                <w:rFonts w:eastAsia="Calibri"/>
                <w:sz w:val="20"/>
                <w:szCs w:val="20"/>
              </w:rPr>
              <w:t>.</w:t>
            </w:r>
          </w:p>
          <w:p w:rsidR="00B27AFE" w:rsidRPr="00310859" w:rsidRDefault="00310859" w:rsidP="007120BC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Alanyi mozdulatok</w:t>
            </w:r>
            <w:r w:rsidR="00B27AFE" w:rsidRPr="00310859">
              <w:rPr>
                <w:rFonts w:eastAsia="Calibri"/>
                <w:sz w:val="20"/>
                <w:szCs w:val="20"/>
              </w:rPr>
              <w:t xml:space="preserve"> (</w:t>
            </w:r>
            <w:r w:rsidRPr="00310859">
              <w:rPr>
                <w:rFonts w:eastAsia="Calibri"/>
                <w:sz w:val="20"/>
                <w:szCs w:val="20"/>
              </w:rPr>
              <w:t xml:space="preserve">karakter </w:t>
            </w:r>
            <w:r w:rsidR="00B27AFE" w:rsidRPr="00310859">
              <w:rPr>
                <w:rFonts w:eastAsia="Calibri"/>
                <w:sz w:val="20"/>
                <w:szCs w:val="20"/>
              </w:rPr>
              <w:t>formálás testtechnikával)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B27AFE" w:rsidRPr="00310859" w:rsidRDefault="00310859" w:rsidP="00310859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>
              <w:rPr>
                <w:rFonts w:eastAsia="Calibri"/>
                <w:sz w:val="20"/>
                <w:szCs w:val="20"/>
              </w:rPr>
              <w:t xml:space="preserve">Konvencionális mozdulatok </w:t>
            </w:r>
            <w:r w:rsidR="00B27AFE" w:rsidRPr="00310859">
              <w:rPr>
                <w:rFonts w:eastAsia="Calibri"/>
                <w:sz w:val="20"/>
                <w:szCs w:val="20"/>
              </w:rPr>
              <w:t>(</w:t>
            </w:r>
            <w:r>
              <w:rPr>
                <w:rFonts w:eastAsia="Calibri"/>
                <w:sz w:val="20"/>
                <w:szCs w:val="20"/>
              </w:rPr>
              <w:t>a</w:t>
            </w:r>
            <w:r w:rsidR="00B27AFE" w:rsidRPr="00310859">
              <w:rPr>
                <w:rFonts w:eastAsia="Calibri"/>
                <w:sz w:val="20"/>
                <w:szCs w:val="20"/>
              </w:rPr>
              <w:t xml:space="preserve"> gyakorlati élet alapmozgásainak stilizálása</w:t>
            </w:r>
            <w:r>
              <w:rPr>
                <w:rFonts w:eastAsia="Calibri"/>
                <w:sz w:val="20"/>
                <w:szCs w:val="20"/>
              </w:rPr>
              <w:t>, p</w:t>
            </w:r>
            <w:r w:rsidR="00B27AFE" w:rsidRPr="00310859">
              <w:rPr>
                <w:rFonts w:eastAsia="Calibri"/>
                <w:sz w:val="20"/>
                <w:szCs w:val="20"/>
              </w:rPr>
              <w:t>l. járás)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27AFE" w:rsidRPr="00AA2B5E" w:rsidRDefault="00B27AFE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B27AFE" w:rsidRPr="00AA2B5E" w:rsidRDefault="00B27AFE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B27AFE" w:rsidRPr="00AA2B5E" w:rsidRDefault="00B27AFE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310859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310859">
              <w:rPr>
                <w:rFonts w:eastAsia="Calibri"/>
                <w:sz w:val="20"/>
                <w:szCs w:val="20"/>
              </w:rPr>
              <w:t>Tárgyi mozdulatok (</w:t>
            </w:r>
            <w:r>
              <w:rPr>
                <w:rFonts w:eastAsia="Calibri"/>
                <w:sz w:val="20"/>
                <w:szCs w:val="20"/>
              </w:rPr>
              <w:t>a</w:t>
            </w:r>
            <w:r w:rsidRPr="00310859">
              <w:rPr>
                <w:rFonts w:eastAsia="Calibri"/>
                <w:sz w:val="20"/>
                <w:szCs w:val="20"/>
              </w:rPr>
              <w:t xml:space="preserve"> tárgyi világ megjelenítése fiktív formában)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310859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Alanyi mozdulatok</w:t>
            </w:r>
            <w:r w:rsidRPr="00310859">
              <w:rPr>
                <w:rFonts w:eastAsia="Calibri"/>
                <w:sz w:val="20"/>
                <w:szCs w:val="20"/>
              </w:rPr>
              <w:t xml:space="preserve"> (karakter formálás testtechnikával)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310859" w:rsidRDefault="00310859" w:rsidP="00310859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>
              <w:rPr>
                <w:rFonts w:eastAsia="Calibri"/>
                <w:sz w:val="20"/>
                <w:szCs w:val="20"/>
              </w:rPr>
              <w:t xml:space="preserve">Konvencionális mozdulatok </w:t>
            </w:r>
            <w:r w:rsidRPr="00310859">
              <w:rPr>
                <w:rFonts w:eastAsia="Calibri"/>
                <w:sz w:val="20"/>
                <w:szCs w:val="20"/>
              </w:rPr>
              <w:t>(</w:t>
            </w:r>
            <w:r>
              <w:rPr>
                <w:rFonts w:eastAsia="Calibri"/>
                <w:sz w:val="20"/>
                <w:szCs w:val="20"/>
              </w:rPr>
              <w:t>a</w:t>
            </w:r>
            <w:r w:rsidRPr="00310859">
              <w:rPr>
                <w:rFonts w:eastAsia="Calibri"/>
                <w:sz w:val="20"/>
                <w:szCs w:val="20"/>
              </w:rPr>
              <w:t xml:space="preserve"> gyakorlati élet alapmozgásainak stilizálása</w:t>
            </w:r>
            <w:r>
              <w:rPr>
                <w:rFonts w:eastAsia="Calibri"/>
                <w:sz w:val="20"/>
                <w:szCs w:val="20"/>
              </w:rPr>
              <w:t>, p</w:t>
            </w:r>
            <w:r w:rsidRPr="00310859">
              <w:rPr>
                <w:rFonts w:eastAsia="Calibri"/>
                <w:sz w:val="20"/>
                <w:szCs w:val="20"/>
              </w:rPr>
              <w:t>l. járás)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310859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310859">
              <w:rPr>
                <w:rFonts w:eastAsia="Calibri"/>
                <w:sz w:val="20"/>
                <w:szCs w:val="20"/>
              </w:rPr>
              <w:t>Tárgyi mozdulatok (</w:t>
            </w:r>
            <w:r>
              <w:rPr>
                <w:rFonts w:eastAsia="Calibri"/>
                <w:sz w:val="20"/>
                <w:szCs w:val="20"/>
              </w:rPr>
              <w:t>a</w:t>
            </w:r>
            <w:r w:rsidRPr="00310859">
              <w:rPr>
                <w:rFonts w:eastAsia="Calibri"/>
                <w:sz w:val="20"/>
                <w:szCs w:val="20"/>
              </w:rPr>
              <w:t xml:space="preserve"> tárgyi világ megjelenítése fiktív formában)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310859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Alanyi mozdulatok</w:t>
            </w:r>
            <w:r w:rsidRPr="00310859">
              <w:rPr>
                <w:rFonts w:eastAsia="Calibri"/>
                <w:sz w:val="20"/>
                <w:szCs w:val="20"/>
              </w:rPr>
              <w:t xml:space="preserve"> (karakter formálás testtechnikával)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310859" w:rsidRDefault="00310859" w:rsidP="00310859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>
              <w:rPr>
                <w:rFonts w:eastAsia="Calibri"/>
                <w:sz w:val="20"/>
                <w:szCs w:val="20"/>
              </w:rPr>
              <w:t xml:space="preserve">Konvencionális mozdulatok </w:t>
            </w:r>
            <w:r w:rsidRPr="00310859">
              <w:rPr>
                <w:rFonts w:eastAsia="Calibri"/>
                <w:sz w:val="20"/>
                <w:szCs w:val="20"/>
              </w:rPr>
              <w:t>(</w:t>
            </w:r>
            <w:r>
              <w:rPr>
                <w:rFonts w:eastAsia="Calibri"/>
                <w:sz w:val="20"/>
                <w:szCs w:val="20"/>
              </w:rPr>
              <w:t>a</w:t>
            </w:r>
            <w:r w:rsidRPr="00310859">
              <w:rPr>
                <w:rFonts w:eastAsia="Calibri"/>
                <w:sz w:val="20"/>
                <w:szCs w:val="20"/>
              </w:rPr>
              <w:t xml:space="preserve"> gyakorlati élet alapmozgásainak stilizálása</w:t>
            </w:r>
            <w:r>
              <w:rPr>
                <w:rFonts w:eastAsia="Calibri"/>
                <w:sz w:val="20"/>
                <w:szCs w:val="20"/>
              </w:rPr>
              <w:t>, p</w:t>
            </w:r>
            <w:r w:rsidRPr="00310859">
              <w:rPr>
                <w:rFonts w:eastAsia="Calibri"/>
                <w:sz w:val="20"/>
                <w:szCs w:val="20"/>
              </w:rPr>
              <w:t>l. járás)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310859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310859">
              <w:rPr>
                <w:rFonts w:eastAsia="Calibri"/>
                <w:sz w:val="20"/>
                <w:szCs w:val="20"/>
              </w:rPr>
              <w:t>Tárgyi mozdulatok (</w:t>
            </w:r>
            <w:r>
              <w:rPr>
                <w:rFonts w:eastAsia="Calibri"/>
                <w:sz w:val="20"/>
                <w:szCs w:val="20"/>
              </w:rPr>
              <w:t>a</w:t>
            </w:r>
            <w:r w:rsidRPr="00310859">
              <w:rPr>
                <w:rFonts w:eastAsia="Calibri"/>
                <w:sz w:val="20"/>
                <w:szCs w:val="20"/>
              </w:rPr>
              <w:t xml:space="preserve"> tárgyi világ megjelenítése fiktív formában)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310859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Alanyi mozdulatok</w:t>
            </w:r>
            <w:r w:rsidRPr="00310859">
              <w:rPr>
                <w:rFonts w:eastAsia="Calibri"/>
                <w:sz w:val="20"/>
                <w:szCs w:val="20"/>
              </w:rPr>
              <w:t xml:space="preserve"> (karakter formálás testtechnikával)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310859" w:rsidRDefault="00310859" w:rsidP="00310859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>
              <w:rPr>
                <w:rFonts w:eastAsia="Calibri"/>
                <w:sz w:val="20"/>
                <w:szCs w:val="20"/>
              </w:rPr>
              <w:t xml:space="preserve">Konvencionális mozdulatok </w:t>
            </w:r>
            <w:r w:rsidRPr="00310859">
              <w:rPr>
                <w:rFonts w:eastAsia="Calibri"/>
                <w:sz w:val="20"/>
                <w:szCs w:val="20"/>
              </w:rPr>
              <w:t>(</w:t>
            </w:r>
            <w:r>
              <w:rPr>
                <w:rFonts w:eastAsia="Calibri"/>
                <w:sz w:val="20"/>
                <w:szCs w:val="20"/>
              </w:rPr>
              <w:t>a</w:t>
            </w:r>
            <w:r w:rsidRPr="00310859">
              <w:rPr>
                <w:rFonts w:eastAsia="Calibri"/>
                <w:sz w:val="20"/>
                <w:szCs w:val="20"/>
              </w:rPr>
              <w:t xml:space="preserve"> gyakorlati élet alapmozgásainak stilizálása</w:t>
            </w:r>
            <w:r>
              <w:rPr>
                <w:rFonts w:eastAsia="Calibri"/>
                <w:sz w:val="20"/>
                <w:szCs w:val="20"/>
              </w:rPr>
              <w:t>, p</w:t>
            </w:r>
            <w:r w:rsidRPr="00310859">
              <w:rPr>
                <w:rFonts w:eastAsia="Calibri"/>
                <w:sz w:val="20"/>
                <w:szCs w:val="20"/>
              </w:rPr>
              <w:t>l. járás)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310859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310859">
              <w:rPr>
                <w:rFonts w:eastAsia="Calibri"/>
                <w:sz w:val="20"/>
                <w:szCs w:val="20"/>
              </w:rPr>
              <w:t>Tárgyi mozdulatok (</w:t>
            </w:r>
            <w:r>
              <w:rPr>
                <w:rFonts w:eastAsia="Calibri"/>
                <w:sz w:val="20"/>
                <w:szCs w:val="20"/>
              </w:rPr>
              <w:t>a</w:t>
            </w:r>
            <w:r w:rsidRPr="00310859">
              <w:rPr>
                <w:rFonts w:eastAsia="Calibri"/>
                <w:sz w:val="20"/>
                <w:szCs w:val="20"/>
              </w:rPr>
              <w:t xml:space="preserve"> tárgyi világ megjelenítése fiktív formában)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310859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Alanyi mozdulatok</w:t>
            </w:r>
            <w:r w:rsidRPr="00310859">
              <w:rPr>
                <w:rFonts w:eastAsia="Calibri"/>
                <w:sz w:val="20"/>
                <w:szCs w:val="20"/>
              </w:rPr>
              <w:t xml:space="preserve"> (karakter formálás testtechnikával)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310859" w:rsidRDefault="00310859" w:rsidP="00310859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>
              <w:rPr>
                <w:rFonts w:eastAsia="Calibri"/>
                <w:sz w:val="20"/>
                <w:szCs w:val="20"/>
              </w:rPr>
              <w:t xml:space="preserve">Konvencionális mozdulatok </w:t>
            </w:r>
            <w:r w:rsidRPr="00310859">
              <w:rPr>
                <w:rFonts w:eastAsia="Calibri"/>
                <w:sz w:val="20"/>
                <w:szCs w:val="20"/>
              </w:rPr>
              <w:t>(</w:t>
            </w:r>
            <w:r>
              <w:rPr>
                <w:rFonts w:eastAsia="Calibri"/>
                <w:sz w:val="20"/>
                <w:szCs w:val="20"/>
              </w:rPr>
              <w:t>a</w:t>
            </w:r>
            <w:r w:rsidRPr="00310859">
              <w:rPr>
                <w:rFonts w:eastAsia="Calibri"/>
                <w:sz w:val="20"/>
                <w:szCs w:val="20"/>
              </w:rPr>
              <w:t xml:space="preserve"> gyakorlati élet alapmozgásainak stilizálása</w:t>
            </w:r>
            <w:r>
              <w:rPr>
                <w:rFonts w:eastAsia="Calibri"/>
                <w:sz w:val="20"/>
                <w:szCs w:val="20"/>
              </w:rPr>
              <w:t>, p</w:t>
            </w:r>
            <w:r w:rsidRPr="00310859">
              <w:rPr>
                <w:rFonts w:eastAsia="Calibri"/>
                <w:sz w:val="20"/>
                <w:szCs w:val="20"/>
              </w:rPr>
              <w:t>l. járás)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310859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310859">
              <w:rPr>
                <w:rFonts w:eastAsia="Calibri"/>
                <w:sz w:val="20"/>
                <w:szCs w:val="20"/>
              </w:rPr>
              <w:t>Tárgyi mozdulatok (</w:t>
            </w:r>
            <w:r>
              <w:rPr>
                <w:rFonts w:eastAsia="Calibri"/>
                <w:sz w:val="20"/>
                <w:szCs w:val="20"/>
              </w:rPr>
              <w:t>a</w:t>
            </w:r>
            <w:r w:rsidRPr="00310859">
              <w:rPr>
                <w:rFonts w:eastAsia="Calibri"/>
                <w:sz w:val="20"/>
                <w:szCs w:val="20"/>
              </w:rPr>
              <w:t xml:space="preserve"> tárgyi világ megjelenítése fiktív formában)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310859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Alanyi mozdulatok</w:t>
            </w:r>
            <w:r w:rsidRPr="00310859">
              <w:rPr>
                <w:rFonts w:eastAsia="Calibri"/>
                <w:sz w:val="20"/>
                <w:szCs w:val="20"/>
              </w:rPr>
              <w:t xml:space="preserve"> (karakter formálás testtechnikával)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310859" w:rsidRDefault="00310859" w:rsidP="00310859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>
              <w:rPr>
                <w:rFonts w:eastAsia="Calibri"/>
                <w:sz w:val="20"/>
                <w:szCs w:val="20"/>
              </w:rPr>
              <w:t xml:space="preserve">Konvencionális mozdulatok </w:t>
            </w:r>
            <w:r w:rsidRPr="00310859">
              <w:rPr>
                <w:rFonts w:eastAsia="Calibri"/>
                <w:sz w:val="20"/>
                <w:szCs w:val="20"/>
              </w:rPr>
              <w:t>(</w:t>
            </w:r>
            <w:r>
              <w:rPr>
                <w:rFonts w:eastAsia="Calibri"/>
                <w:sz w:val="20"/>
                <w:szCs w:val="20"/>
              </w:rPr>
              <w:t>a</w:t>
            </w:r>
            <w:r w:rsidRPr="00310859">
              <w:rPr>
                <w:rFonts w:eastAsia="Calibri"/>
                <w:sz w:val="20"/>
                <w:szCs w:val="20"/>
              </w:rPr>
              <w:t xml:space="preserve"> gyakorlati élet alapmozgásainak stilizálása</w:t>
            </w:r>
            <w:r>
              <w:rPr>
                <w:rFonts w:eastAsia="Calibri"/>
                <w:sz w:val="20"/>
                <w:szCs w:val="20"/>
              </w:rPr>
              <w:t>, p</w:t>
            </w:r>
            <w:r w:rsidRPr="00310859">
              <w:rPr>
                <w:rFonts w:eastAsia="Calibri"/>
                <w:sz w:val="20"/>
                <w:szCs w:val="20"/>
              </w:rPr>
              <w:t>l. járás)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310859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310859">
              <w:rPr>
                <w:rFonts w:eastAsia="Calibri"/>
                <w:sz w:val="20"/>
                <w:szCs w:val="20"/>
              </w:rPr>
              <w:t>Tárgyi mozdulatok (</w:t>
            </w:r>
            <w:r>
              <w:rPr>
                <w:rFonts w:eastAsia="Calibri"/>
                <w:sz w:val="20"/>
                <w:szCs w:val="20"/>
              </w:rPr>
              <w:t>a</w:t>
            </w:r>
            <w:r w:rsidRPr="00310859">
              <w:rPr>
                <w:rFonts w:eastAsia="Calibri"/>
                <w:sz w:val="20"/>
                <w:szCs w:val="20"/>
              </w:rPr>
              <w:t xml:space="preserve"> tárgyi világ megjelenítése fiktív formában)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310859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Alanyi mozdulatok</w:t>
            </w:r>
            <w:r w:rsidRPr="00310859">
              <w:rPr>
                <w:rFonts w:eastAsia="Calibri"/>
                <w:sz w:val="20"/>
                <w:szCs w:val="20"/>
              </w:rPr>
              <w:t xml:space="preserve"> (karakter formálás testtechnikával)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310859" w:rsidRDefault="00310859" w:rsidP="00310859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>
              <w:rPr>
                <w:rFonts w:eastAsia="Calibri"/>
                <w:sz w:val="20"/>
                <w:szCs w:val="20"/>
              </w:rPr>
              <w:t xml:space="preserve">Konvencionális mozdulatok </w:t>
            </w:r>
            <w:r w:rsidRPr="00310859">
              <w:rPr>
                <w:rFonts w:eastAsia="Calibri"/>
                <w:sz w:val="20"/>
                <w:szCs w:val="20"/>
              </w:rPr>
              <w:t>(</w:t>
            </w:r>
            <w:r>
              <w:rPr>
                <w:rFonts w:eastAsia="Calibri"/>
                <w:sz w:val="20"/>
                <w:szCs w:val="20"/>
              </w:rPr>
              <w:t>a</w:t>
            </w:r>
            <w:r w:rsidRPr="00310859">
              <w:rPr>
                <w:rFonts w:eastAsia="Calibri"/>
                <w:sz w:val="20"/>
                <w:szCs w:val="20"/>
              </w:rPr>
              <w:t xml:space="preserve"> gyakorlati élet alapmozgásainak stilizálása</w:t>
            </w:r>
            <w:r>
              <w:rPr>
                <w:rFonts w:eastAsia="Calibri"/>
                <w:sz w:val="20"/>
                <w:szCs w:val="20"/>
              </w:rPr>
              <w:t>, p</w:t>
            </w:r>
            <w:r w:rsidRPr="00310859">
              <w:rPr>
                <w:rFonts w:eastAsia="Calibri"/>
                <w:sz w:val="20"/>
                <w:szCs w:val="20"/>
              </w:rPr>
              <w:t>l. járás)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7AFE" w:rsidTr="00F46E73">
        <w:trPr>
          <w:trHeight w:val="794"/>
        </w:trPr>
        <w:tc>
          <w:tcPr>
            <w:tcW w:w="661" w:type="dxa"/>
            <w:vAlign w:val="center"/>
          </w:tcPr>
          <w:p w:rsidR="00B27AFE" w:rsidRPr="000D629A" w:rsidRDefault="00B27AFE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7AFE" w:rsidRPr="000D629A" w:rsidRDefault="00B27AFE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7AFE" w:rsidRPr="000D629A" w:rsidRDefault="0069266B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B27AFE" w:rsidRPr="00B27AFE" w:rsidRDefault="00310859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Szimbolikus </w:t>
            </w:r>
            <w:r w:rsidR="00B27AFE" w:rsidRPr="00B27AFE">
              <w:rPr>
                <w:rFonts w:eastAsia="Calibri"/>
                <w:sz w:val="20"/>
                <w:szCs w:val="20"/>
              </w:rPr>
              <w:t>mozdulatok (</w:t>
            </w:r>
            <w:r>
              <w:rPr>
                <w:rFonts w:eastAsia="Calibri"/>
                <w:sz w:val="20"/>
                <w:szCs w:val="20"/>
              </w:rPr>
              <w:t>szerelem, gyűlölet, vágyakozás</w:t>
            </w:r>
            <w:r w:rsidR="00B27AFE" w:rsidRPr="00B27AFE">
              <w:rPr>
                <w:rFonts w:eastAsia="Calibri"/>
                <w:sz w:val="20"/>
                <w:szCs w:val="20"/>
              </w:rPr>
              <w:t>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B27AFE" w:rsidRPr="00B27AFE" w:rsidRDefault="00B27AFE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Absztrakt mozdulatok (</w:t>
            </w:r>
            <w:r w:rsidR="00310859">
              <w:rPr>
                <w:rFonts w:eastAsia="Calibri"/>
                <w:sz w:val="20"/>
                <w:szCs w:val="20"/>
              </w:rPr>
              <w:t>k</w:t>
            </w:r>
            <w:r w:rsidRPr="00B27AFE">
              <w:rPr>
                <w:rFonts w:eastAsia="Calibri"/>
                <w:sz w:val="20"/>
                <w:szCs w:val="20"/>
              </w:rPr>
              <w:t>ét testtartás között értelmezhető, önmagában nem)</w:t>
            </w:r>
            <w:r w:rsidR="00310859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27AFE" w:rsidRPr="00AA2B5E" w:rsidRDefault="00B27AFE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B27AFE" w:rsidRPr="00AA2B5E" w:rsidRDefault="00B27AFE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B27AFE" w:rsidRPr="00AA2B5E" w:rsidRDefault="00B27AFE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B27AFE" w:rsidRDefault="00310859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Szimbolikus </w:t>
            </w:r>
            <w:r w:rsidRPr="00B27AFE">
              <w:rPr>
                <w:rFonts w:eastAsia="Calibri"/>
                <w:sz w:val="20"/>
                <w:szCs w:val="20"/>
              </w:rPr>
              <w:t>mozdulatok (</w:t>
            </w:r>
            <w:r>
              <w:rPr>
                <w:rFonts w:eastAsia="Calibri"/>
                <w:sz w:val="20"/>
                <w:szCs w:val="20"/>
              </w:rPr>
              <w:t>szerelem, gyűlölet, vágyakozás</w:t>
            </w:r>
            <w:r w:rsidRPr="00B27AFE">
              <w:rPr>
                <w:rFonts w:eastAsia="Calibri"/>
                <w:sz w:val="20"/>
                <w:szCs w:val="20"/>
              </w:rPr>
              <w:t>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7AFE" w:rsidRDefault="00310859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Absztrakt mozdulatok (</w:t>
            </w:r>
            <w:r>
              <w:rPr>
                <w:rFonts w:eastAsia="Calibri"/>
                <w:sz w:val="20"/>
                <w:szCs w:val="20"/>
              </w:rPr>
              <w:t>k</w:t>
            </w:r>
            <w:r w:rsidRPr="00B27AFE">
              <w:rPr>
                <w:rFonts w:eastAsia="Calibri"/>
                <w:sz w:val="20"/>
                <w:szCs w:val="20"/>
              </w:rPr>
              <w:t>ét testtartás között értelmezhető, önmagában nem)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B27AFE" w:rsidRDefault="00310859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Szimbolikus </w:t>
            </w:r>
            <w:r w:rsidRPr="00B27AFE">
              <w:rPr>
                <w:rFonts w:eastAsia="Calibri"/>
                <w:sz w:val="20"/>
                <w:szCs w:val="20"/>
              </w:rPr>
              <w:t>mozdulatok (</w:t>
            </w:r>
            <w:r>
              <w:rPr>
                <w:rFonts w:eastAsia="Calibri"/>
                <w:sz w:val="20"/>
                <w:szCs w:val="20"/>
              </w:rPr>
              <w:t>szerelem, gyűlölet, vágyakozás</w:t>
            </w:r>
            <w:r w:rsidRPr="00B27AFE">
              <w:rPr>
                <w:rFonts w:eastAsia="Calibri"/>
                <w:sz w:val="20"/>
                <w:szCs w:val="20"/>
              </w:rPr>
              <w:t>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7AFE" w:rsidRDefault="00310859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Absztrakt mozdulatok (</w:t>
            </w:r>
            <w:r>
              <w:rPr>
                <w:rFonts w:eastAsia="Calibri"/>
                <w:sz w:val="20"/>
                <w:szCs w:val="20"/>
              </w:rPr>
              <w:t>k</w:t>
            </w:r>
            <w:r w:rsidRPr="00B27AFE">
              <w:rPr>
                <w:rFonts w:eastAsia="Calibri"/>
                <w:sz w:val="20"/>
                <w:szCs w:val="20"/>
              </w:rPr>
              <w:t>ét testtartás között értelmezhető, önmagában nem)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B27AFE" w:rsidRDefault="00310859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Szimbolikus </w:t>
            </w:r>
            <w:r w:rsidRPr="00B27AFE">
              <w:rPr>
                <w:rFonts w:eastAsia="Calibri"/>
                <w:sz w:val="20"/>
                <w:szCs w:val="20"/>
              </w:rPr>
              <w:t>mozdulatok (</w:t>
            </w:r>
            <w:r>
              <w:rPr>
                <w:rFonts w:eastAsia="Calibri"/>
                <w:sz w:val="20"/>
                <w:szCs w:val="20"/>
              </w:rPr>
              <w:t>szerelem, gyűlölet, vágyakozás</w:t>
            </w:r>
            <w:r w:rsidRPr="00B27AFE">
              <w:rPr>
                <w:rFonts w:eastAsia="Calibri"/>
                <w:sz w:val="20"/>
                <w:szCs w:val="20"/>
              </w:rPr>
              <w:t>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7AFE" w:rsidRDefault="00310859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Absztrakt mozdulatok (</w:t>
            </w:r>
            <w:r>
              <w:rPr>
                <w:rFonts w:eastAsia="Calibri"/>
                <w:sz w:val="20"/>
                <w:szCs w:val="20"/>
              </w:rPr>
              <w:t>k</w:t>
            </w:r>
            <w:r w:rsidRPr="00B27AFE">
              <w:rPr>
                <w:rFonts w:eastAsia="Calibri"/>
                <w:sz w:val="20"/>
                <w:szCs w:val="20"/>
              </w:rPr>
              <w:t>ét testtartás között értelmezhető, önmagában nem)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5" w:type="dxa"/>
          </w:tcPr>
          <w:p w:rsidR="00310859" w:rsidRPr="00B27AFE" w:rsidRDefault="00310859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Szimbolikus </w:t>
            </w:r>
            <w:r w:rsidRPr="00B27AFE">
              <w:rPr>
                <w:rFonts w:eastAsia="Calibri"/>
                <w:sz w:val="20"/>
                <w:szCs w:val="20"/>
              </w:rPr>
              <w:t>mozdulatok (</w:t>
            </w:r>
            <w:r>
              <w:rPr>
                <w:rFonts w:eastAsia="Calibri"/>
                <w:sz w:val="20"/>
                <w:szCs w:val="20"/>
              </w:rPr>
              <w:t>szerelem, gyűlölet, vágyakozás</w:t>
            </w:r>
            <w:r w:rsidRPr="00B27AFE">
              <w:rPr>
                <w:rFonts w:eastAsia="Calibri"/>
                <w:sz w:val="20"/>
                <w:szCs w:val="20"/>
              </w:rPr>
              <w:t>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7AFE" w:rsidRDefault="00310859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Absztrakt mozdulatok (</w:t>
            </w:r>
            <w:r>
              <w:rPr>
                <w:rFonts w:eastAsia="Calibri"/>
                <w:sz w:val="20"/>
                <w:szCs w:val="20"/>
              </w:rPr>
              <w:t>k</w:t>
            </w:r>
            <w:r w:rsidRPr="00B27AFE">
              <w:rPr>
                <w:rFonts w:eastAsia="Calibri"/>
                <w:sz w:val="20"/>
                <w:szCs w:val="20"/>
              </w:rPr>
              <w:t>ét testtartás között értelmezhető, önmagában nem)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7AFE" w:rsidTr="00F46E7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27AFE" w:rsidRPr="000D629A" w:rsidRDefault="00B27AFE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7AFE" w:rsidRPr="00212710" w:rsidRDefault="00B27AFE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2710">
              <w:rPr>
                <w:sz w:val="20"/>
                <w:szCs w:val="20"/>
              </w:rPr>
              <w:t>81</w:t>
            </w:r>
          </w:p>
        </w:tc>
        <w:tc>
          <w:tcPr>
            <w:tcW w:w="4785" w:type="dxa"/>
            <w:vAlign w:val="center"/>
          </w:tcPr>
          <w:p w:rsidR="00B27AFE" w:rsidRPr="00212710" w:rsidRDefault="00B27AFE" w:rsidP="007120BC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iCs/>
                <w:sz w:val="20"/>
                <w:szCs w:val="20"/>
              </w:rPr>
            </w:pPr>
            <w:r w:rsidRPr="00212710">
              <w:rPr>
                <w:rFonts w:eastAsia="Times New Roman"/>
                <w:color w:val="000000"/>
                <w:sz w:val="20"/>
                <w:szCs w:val="20"/>
              </w:rPr>
              <w:t>Formanyelv elsajátítása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B27AFE" w:rsidRPr="00AA2B5E" w:rsidRDefault="00B27AFE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7AFE" w:rsidTr="00F46E73">
        <w:trPr>
          <w:trHeight w:val="794"/>
        </w:trPr>
        <w:tc>
          <w:tcPr>
            <w:tcW w:w="661" w:type="dxa"/>
            <w:vAlign w:val="center"/>
          </w:tcPr>
          <w:p w:rsidR="00B27AFE" w:rsidRPr="000D629A" w:rsidRDefault="00B27AFE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7AFE" w:rsidRPr="000D629A" w:rsidRDefault="00B27AFE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7AFE" w:rsidRPr="000D629A" w:rsidRDefault="005A0B9D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5" w:type="dxa"/>
          </w:tcPr>
          <w:p w:rsidR="00B27AFE" w:rsidRPr="00B27AFE" w:rsidRDefault="00B27AFE" w:rsidP="00137458">
            <w:pPr>
              <w:adjustRightInd w:val="0"/>
              <w:spacing w:line="264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tárgyi mozdulatok gyakorlása valós tárgyak nélkül</w:t>
            </w:r>
            <w:r w:rsidR="00310859">
              <w:rPr>
                <w:rFonts w:eastAsia="Calibri"/>
                <w:sz w:val="20"/>
                <w:szCs w:val="20"/>
              </w:rPr>
              <w:t>.</w:t>
            </w:r>
          </w:p>
          <w:p w:rsidR="00B27AFE" w:rsidRPr="00B27AFE" w:rsidRDefault="00B27AFE" w:rsidP="00137458">
            <w:pPr>
              <w:pStyle w:val="Listaszerbekezds"/>
              <w:adjustRightInd w:val="0"/>
              <w:spacing w:line="264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Az alanyi mozdulatok megközelítése a testtechnika felől – átélés nélkül</w:t>
            </w:r>
            <w:r w:rsidR="00310859">
              <w:rPr>
                <w:rFonts w:eastAsia="Calibri"/>
                <w:sz w:val="20"/>
                <w:szCs w:val="20"/>
              </w:rPr>
              <w:t>.</w:t>
            </w:r>
          </w:p>
          <w:p w:rsidR="00B27AFE" w:rsidRPr="000B1981" w:rsidRDefault="00B27AFE" w:rsidP="00137458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stilizálás, mint kulcs a konvencionális mozdulatokhoz</w:t>
            </w:r>
            <w:r w:rsidR="00310859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27AFE" w:rsidRPr="00AA2B5E" w:rsidRDefault="00B27AFE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B27AFE" w:rsidRPr="00AA2B5E" w:rsidRDefault="00B27AFE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B27AFE" w:rsidRPr="00AA2B5E" w:rsidRDefault="00B27AFE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B27AFE" w:rsidRDefault="00310859" w:rsidP="00137458">
            <w:pPr>
              <w:adjustRightInd w:val="0"/>
              <w:spacing w:line="264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tárgyi mozdulatok gyakorlása valós tárgyak nélkül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7AFE" w:rsidRDefault="00310859" w:rsidP="00137458">
            <w:pPr>
              <w:pStyle w:val="Listaszerbekezds"/>
              <w:adjustRightInd w:val="0"/>
              <w:spacing w:line="264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Az alanyi mozdulatok megközelítése a testtechnika felől – átélés nélkül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0B1981" w:rsidRDefault="00310859" w:rsidP="00137458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stilizálás, mint kulcs a konvencionális mozdulatokhoz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B27AFE" w:rsidRDefault="00310859" w:rsidP="00137458">
            <w:pPr>
              <w:adjustRightInd w:val="0"/>
              <w:spacing w:line="264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tárgyi mozdulatok gyakorlása valós tárgyak nélkül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7AFE" w:rsidRDefault="00310859" w:rsidP="00137458">
            <w:pPr>
              <w:pStyle w:val="Listaszerbekezds"/>
              <w:adjustRightInd w:val="0"/>
              <w:spacing w:line="264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Az alanyi mozdulatok megközelítése a testtechnika felől – átélés nélkül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0B1981" w:rsidRDefault="00310859" w:rsidP="00137458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stilizálás, mint kulcs a konvencionális mozdulatokhoz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B27AFE" w:rsidRDefault="00310859" w:rsidP="00137458">
            <w:pPr>
              <w:adjustRightInd w:val="0"/>
              <w:spacing w:line="264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tárgyi mozdulatok gyakorlása valós tárgyak nélkül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7AFE" w:rsidRDefault="00310859" w:rsidP="00137458">
            <w:pPr>
              <w:pStyle w:val="Listaszerbekezds"/>
              <w:adjustRightInd w:val="0"/>
              <w:spacing w:line="264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Az alanyi mozdulatok megközelítése a testtechnika felől – átélés nélkül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0B1981" w:rsidRDefault="00310859" w:rsidP="00137458">
            <w:pPr>
              <w:tabs>
                <w:tab w:val="left" w:pos="1418"/>
                <w:tab w:val="right" w:pos="9072"/>
              </w:tabs>
              <w:spacing w:line="264" w:lineRule="auto"/>
              <w:jc w:val="both"/>
              <w:rPr>
                <w:iCs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stilizálás, mint kulcs a konvencionális mozdulatokhoz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B27AFE" w:rsidRDefault="00310859" w:rsidP="00310859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tárgyi mozdulatok gyakorlása valós tárgyak nélkül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7AFE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Az alanyi mozdulatok megközelítése a testtechnika felől – átélés nélkül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0B1981" w:rsidRDefault="00310859" w:rsidP="0031085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stilizálás, mint kulcs a konvencionális mozdulatokhoz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B27AFE" w:rsidRDefault="00310859" w:rsidP="00310859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tárgyi mozdulatok gyakorlása valós tárgyak nélkül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7AFE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Az alanyi mozdulatok megközelítése a testtechnika felől – átélés nélkül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0B1981" w:rsidRDefault="00310859" w:rsidP="00310859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stilizálás, mint kulcs a konvencionális mozdulatokhoz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7AFE" w:rsidTr="00F46E7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27AFE" w:rsidRPr="000D629A" w:rsidRDefault="00B27AFE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27AFE" w:rsidRPr="000D629A" w:rsidRDefault="00B27AFE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7AFE" w:rsidRPr="000D629A" w:rsidRDefault="0069266B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B27AFE" w:rsidRPr="00B27AFE" w:rsidRDefault="00B27AFE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Tükör szerepe a szimbolikus mozdulatok kidolgozásához, a mozdulat megfelelő rajzolatának kiválasztásához</w:t>
            </w:r>
            <w:r w:rsidR="00310859">
              <w:rPr>
                <w:rFonts w:eastAsia="Calibri"/>
                <w:sz w:val="20"/>
                <w:szCs w:val="20"/>
              </w:rPr>
              <w:t>.</w:t>
            </w:r>
          </w:p>
          <w:p w:rsidR="00B27AFE" w:rsidRPr="00B27AFE" w:rsidRDefault="00B27AFE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Az absztrakt mozdulatok elsajátítása az ismételt improvizációk megszűrésével.</w:t>
            </w:r>
          </w:p>
          <w:p w:rsidR="00B27AFE" w:rsidRPr="000B1981" w:rsidRDefault="00B27AFE" w:rsidP="00310859">
            <w:pPr>
              <w:tabs>
                <w:tab w:val="left" w:pos="1418"/>
                <w:tab w:val="right" w:pos="9072"/>
              </w:tabs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tanár szerepe, mozdulatainak leutánzása</w:t>
            </w:r>
            <w:r w:rsidR="00310859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27AFE" w:rsidRPr="00AA2B5E" w:rsidRDefault="00B27AFE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</w:tcPr>
          <w:p w:rsidR="00B27AFE" w:rsidRPr="00AA2B5E" w:rsidRDefault="00B27AFE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B27AFE" w:rsidRPr="00AA2B5E" w:rsidRDefault="00B27AFE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B27AFE" w:rsidRDefault="00310859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Tükör szerepe a szimbolikus mozdulatok kidolgozásához, a mozdulat megfelelő rajzolatának kiválasztásához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7AFE" w:rsidRDefault="00310859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Az absztrakt mozdulatok elsajátítása az ismételt improvizációk megszűrésével.</w:t>
            </w:r>
          </w:p>
          <w:p w:rsidR="00310859" w:rsidRPr="000B1981" w:rsidRDefault="00310859" w:rsidP="00310859">
            <w:pPr>
              <w:tabs>
                <w:tab w:val="left" w:pos="1418"/>
                <w:tab w:val="right" w:pos="9072"/>
              </w:tabs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tanár szerepe, mozdulatainak leutánzása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B27AFE" w:rsidRDefault="00310859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Tükör szerepe a szimbolikus mozdulatok kidolgozásához, a mozdulat megfelelő rajzolatának kiválasztásához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7AFE" w:rsidRDefault="00310859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Az absztrakt mozdulatok elsajátítása az ismételt improvizációk megszűrésével.</w:t>
            </w:r>
          </w:p>
          <w:p w:rsidR="00310859" w:rsidRPr="000B1981" w:rsidRDefault="00310859" w:rsidP="00310859">
            <w:pPr>
              <w:tabs>
                <w:tab w:val="left" w:pos="1418"/>
                <w:tab w:val="right" w:pos="9072"/>
              </w:tabs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tanár szerepe, mozdulatainak leutánzása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B27AFE" w:rsidRDefault="00310859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Tükör szerepe a szimbolikus mozdulatok kidolgozásához, a mozdulat megfelelő rajzolatának kiválasztásához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7AFE" w:rsidRDefault="00310859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Az absztrakt mozdulatok elsajátítása az ismételt improvizációk megszűrésével.</w:t>
            </w:r>
          </w:p>
          <w:p w:rsidR="00310859" w:rsidRPr="000B1981" w:rsidRDefault="00310859" w:rsidP="00310859">
            <w:pPr>
              <w:tabs>
                <w:tab w:val="left" w:pos="1418"/>
                <w:tab w:val="right" w:pos="9072"/>
              </w:tabs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tanár szerepe, mozdulatainak leutánzása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5" w:type="dxa"/>
          </w:tcPr>
          <w:p w:rsidR="00310859" w:rsidRPr="00B27AFE" w:rsidRDefault="00310859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Tükör szerepe a szimbolikus mozdulatok kidolgozásához, a mozdulat megfelelő rajzolatának kiválasztásához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7AFE" w:rsidRDefault="00310859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Az absztrakt mozdulatok elsajátítása az ismételt improvizációk megszűrésével.</w:t>
            </w:r>
          </w:p>
          <w:p w:rsidR="00310859" w:rsidRPr="000B1981" w:rsidRDefault="00310859" w:rsidP="00310859">
            <w:pPr>
              <w:tabs>
                <w:tab w:val="left" w:pos="1418"/>
                <w:tab w:val="right" w:pos="9072"/>
              </w:tabs>
              <w:spacing w:line="276" w:lineRule="auto"/>
              <w:ind w:left="27"/>
              <w:jc w:val="both"/>
              <w:rPr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tanár szerepe, mozdulatainak leutánzása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7AFE" w:rsidTr="00F46E73">
        <w:trPr>
          <w:trHeight w:val="794"/>
        </w:trPr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7AFE" w:rsidRPr="00212710" w:rsidRDefault="00B27AFE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7AFE" w:rsidRPr="00212710" w:rsidRDefault="00B27AFE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2710">
              <w:rPr>
                <w:sz w:val="20"/>
                <w:szCs w:val="20"/>
              </w:rPr>
              <w:t>81</w:t>
            </w:r>
          </w:p>
        </w:tc>
        <w:tc>
          <w:tcPr>
            <w:tcW w:w="4785" w:type="dxa"/>
            <w:vAlign w:val="center"/>
          </w:tcPr>
          <w:p w:rsidR="00B27AFE" w:rsidRPr="00212710" w:rsidRDefault="00B27AFE" w:rsidP="007120B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12710">
              <w:rPr>
                <w:rFonts w:eastAsia="Times New Roman"/>
                <w:color w:val="000000"/>
                <w:sz w:val="20"/>
                <w:szCs w:val="20"/>
              </w:rPr>
              <w:t>A gyakorlati kivitelezés lehetőségei</w:t>
            </w:r>
          </w:p>
        </w:tc>
        <w:tc>
          <w:tcPr>
            <w:tcW w:w="31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27AFE" w:rsidRPr="00AA2B5E" w:rsidRDefault="00B27AFE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7AFE" w:rsidTr="00F46E7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27AFE" w:rsidRPr="00212710" w:rsidRDefault="00B27AFE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27AFE" w:rsidRPr="00212710" w:rsidRDefault="00B27AFE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7AFE" w:rsidRPr="00212710" w:rsidRDefault="005A0B9D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5" w:type="dxa"/>
            <w:vAlign w:val="center"/>
          </w:tcPr>
          <w:p w:rsidR="00B27AFE" w:rsidRPr="00B27AFE" w:rsidRDefault="00B27AFE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„Élőmozdulatok” amelyek tartalmakat hordoznak</w:t>
            </w:r>
            <w:r w:rsidR="00310859">
              <w:rPr>
                <w:rFonts w:eastAsia="Calibri"/>
                <w:sz w:val="20"/>
                <w:szCs w:val="20"/>
              </w:rPr>
              <w:t>.</w:t>
            </w:r>
          </w:p>
          <w:p w:rsidR="00B27AFE" w:rsidRPr="00B27AFE" w:rsidRDefault="00B27AFE" w:rsidP="007120BC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fizikai igénybevételen kívül, szellemi koncentrálás a mozdulatok precíz, könnyed – nem fárasztó – kivitelezésig. Az egyén képessége önmaga tevékenységének „kívülről”történő szemléléséhez és minősítéséhez.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27AFE" w:rsidRPr="00AA2B5E" w:rsidRDefault="00B27AFE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</w:tcPr>
          <w:p w:rsidR="00B27AFE" w:rsidRPr="00AA2B5E" w:rsidRDefault="00B27AFE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B27AFE" w:rsidRPr="00AA2B5E" w:rsidRDefault="00B27AFE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D92" w:rsidTr="00F46E7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2D92" w:rsidRDefault="0069266B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vAlign w:val="center"/>
          </w:tcPr>
          <w:p w:rsidR="00B22D92" w:rsidRPr="00B27AFE" w:rsidRDefault="00B22D92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„Élőmozdulatok” amelyek tartalmakat hordoznak</w:t>
            </w:r>
            <w:r w:rsidR="00310859">
              <w:rPr>
                <w:rFonts w:eastAsia="Calibri"/>
                <w:sz w:val="20"/>
                <w:szCs w:val="20"/>
              </w:rPr>
              <w:t>.</w:t>
            </w:r>
          </w:p>
          <w:p w:rsidR="00B22D92" w:rsidRPr="00B27AFE" w:rsidRDefault="00B22D92" w:rsidP="007120BC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fizikai igénybevételen kívül, szellemi koncentrálás a mozdulatok precíz, könnyed – nem fárasztó – kivitelezésig. Az egyén képessége önmaga tevékenységének „kívülről”történő szemléléséhez és minősítéséhez.</w:t>
            </w:r>
          </w:p>
        </w:tc>
        <w:tc>
          <w:tcPr>
            <w:tcW w:w="845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D92" w:rsidTr="00F46E7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2D92" w:rsidRDefault="0069266B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vAlign w:val="center"/>
          </w:tcPr>
          <w:p w:rsidR="00B22D92" w:rsidRPr="00B27AFE" w:rsidRDefault="00B22D92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„Élőmozdulatok” amelyek tartalmakat hordoznak</w:t>
            </w:r>
            <w:r w:rsidR="00310859">
              <w:rPr>
                <w:rFonts w:eastAsia="Calibri"/>
                <w:sz w:val="20"/>
                <w:szCs w:val="20"/>
              </w:rPr>
              <w:t>.</w:t>
            </w:r>
          </w:p>
          <w:p w:rsidR="00B22D92" w:rsidRPr="00B27AFE" w:rsidRDefault="00B22D92" w:rsidP="007120BC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fizikai igénybevételen kívül, szellemi koncentrálás a mozdulatok precíz, könnyed – nem fárasztó – kivitelezésig. Az egyén képessége önmaga tevékenységének „kívülről”történő szemléléséhez és minősítéséhez.</w:t>
            </w:r>
          </w:p>
        </w:tc>
        <w:tc>
          <w:tcPr>
            <w:tcW w:w="845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D92" w:rsidTr="00F46E7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2D92" w:rsidRDefault="0069266B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vAlign w:val="center"/>
          </w:tcPr>
          <w:p w:rsidR="00B22D92" w:rsidRPr="00B27AFE" w:rsidRDefault="00B22D92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„Élőmozdulatok” amelyek tartalmakat hordoznak</w:t>
            </w:r>
            <w:r w:rsidR="00310859">
              <w:rPr>
                <w:rFonts w:eastAsia="Calibri"/>
                <w:sz w:val="20"/>
                <w:szCs w:val="20"/>
              </w:rPr>
              <w:t>.</w:t>
            </w:r>
          </w:p>
          <w:p w:rsidR="00B22D92" w:rsidRPr="00B27AFE" w:rsidRDefault="00B22D92" w:rsidP="007120BC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fizikai igénybevételen kívül, szellemi koncentrálás a mozdulatok precíz, könnyed – nem fárasztó – kivitelezésig. Az egyén képessége önmaga tevékenységének „kívülről”történő szemléléséhez és minősítéséhez.</w:t>
            </w:r>
          </w:p>
        </w:tc>
        <w:tc>
          <w:tcPr>
            <w:tcW w:w="845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D92" w:rsidTr="00F46E7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2D92" w:rsidRDefault="0069266B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vAlign w:val="center"/>
          </w:tcPr>
          <w:p w:rsidR="00B22D92" w:rsidRPr="00B27AFE" w:rsidRDefault="00B22D92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„Élőmozdulatok” amelyek tartalmakat hordoznak</w:t>
            </w:r>
            <w:r w:rsidR="00310859">
              <w:rPr>
                <w:rFonts w:eastAsia="Calibri"/>
                <w:sz w:val="20"/>
                <w:szCs w:val="20"/>
              </w:rPr>
              <w:t>.</w:t>
            </w:r>
          </w:p>
          <w:p w:rsidR="00B22D92" w:rsidRPr="00B27AFE" w:rsidRDefault="00B22D92" w:rsidP="007120BC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fizikai igénybevételen kívül, szellemi koncentrálás a mozdulatok precíz, könnyed – nem fárasztó – kivitelezésig. Az egyén képessége önmaga tevékenységének „kívülről”történő szemléléséhez és minősítéséhez.</w:t>
            </w:r>
          </w:p>
        </w:tc>
        <w:tc>
          <w:tcPr>
            <w:tcW w:w="845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D92" w:rsidTr="00F46E7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2D92" w:rsidRDefault="0069266B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vAlign w:val="center"/>
          </w:tcPr>
          <w:p w:rsidR="00B22D92" w:rsidRPr="00B27AFE" w:rsidRDefault="00B22D92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„Élőmozdulatok” amelyek tartalmakat hordoznak</w:t>
            </w:r>
            <w:r w:rsidR="00310859">
              <w:rPr>
                <w:rFonts w:eastAsia="Calibri"/>
                <w:sz w:val="20"/>
                <w:szCs w:val="20"/>
              </w:rPr>
              <w:t>.</w:t>
            </w:r>
          </w:p>
          <w:p w:rsidR="00B22D92" w:rsidRPr="00B27AFE" w:rsidRDefault="00B22D92" w:rsidP="007120BC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fizikai igénybevételen kívül, szellemi koncentrálás a mozdulatok precíz, könnyed – nem fárasztó – kivitelezésig. Az egyén képessége önmaga tevékenységének „kívülről”történő szemléléséhez és minősítéséhez.</w:t>
            </w:r>
          </w:p>
        </w:tc>
        <w:tc>
          <w:tcPr>
            <w:tcW w:w="845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D92" w:rsidTr="00F46E7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2D92" w:rsidRDefault="0069266B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vAlign w:val="center"/>
          </w:tcPr>
          <w:p w:rsidR="00B22D92" w:rsidRPr="00B27AFE" w:rsidRDefault="00B22D92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„Élőmozdulatok” amelyek tartalmakat hordoznak</w:t>
            </w:r>
            <w:r w:rsidR="00310859">
              <w:rPr>
                <w:rFonts w:eastAsia="Calibri"/>
                <w:sz w:val="20"/>
                <w:szCs w:val="20"/>
              </w:rPr>
              <w:t>.</w:t>
            </w:r>
          </w:p>
          <w:p w:rsidR="00B22D92" w:rsidRPr="00B27AFE" w:rsidRDefault="00B22D92" w:rsidP="007120BC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7AFE">
              <w:rPr>
                <w:rFonts w:eastAsia="Calibri"/>
                <w:sz w:val="20"/>
                <w:szCs w:val="20"/>
              </w:rPr>
              <w:t>A fizikai igénybevételen kívül, szellemi koncentrálás a mozdulatok precíz, könnyed – nem fárasztó – kivitelezésig. Az egyén képessége önmaga tevékenységének „kívülről”történő szemléléséhez és minősítéséhez.</w:t>
            </w:r>
          </w:p>
        </w:tc>
        <w:tc>
          <w:tcPr>
            <w:tcW w:w="845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D92" w:rsidTr="00F46E7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2D92" w:rsidRDefault="0069266B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vAlign w:val="center"/>
          </w:tcPr>
          <w:p w:rsidR="00B22D92" w:rsidRPr="00B22D92" w:rsidRDefault="00B22D92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Önkontrol. A tudatos légzéstechnika, mint a folyamatos erőutánpótlás biztosítéka</w:t>
            </w:r>
            <w:r w:rsidR="00310859">
              <w:rPr>
                <w:rFonts w:eastAsia="Calibri"/>
                <w:sz w:val="20"/>
                <w:szCs w:val="20"/>
              </w:rPr>
              <w:t>.</w:t>
            </w:r>
          </w:p>
          <w:p w:rsidR="00B22D92" w:rsidRPr="00B27AFE" w:rsidRDefault="00B22D92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Az esetleges görcsök feloldása</w:t>
            </w:r>
            <w:r w:rsidR="00310859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D92" w:rsidTr="00F46E7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2D92" w:rsidRDefault="0069266B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vAlign w:val="center"/>
          </w:tcPr>
          <w:p w:rsidR="00B22D92" w:rsidRPr="00B22D92" w:rsidRDefault="00B22D92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Önkontrol. A tudatos légzéstechnika, mint a folyamatos erőutánpótlás biztosítéka</w:t>
            </w:r>
            <w:r w:rsidR="00310859">
              <w:rPr>
                <w:rFonts w:eastAsia="Calibri"/>
                <w:sz w:val="20"/>
                <w:szCs w:val="20"/>
              </w:rPr>
              <w:t>.</w:t>
            </w:r>
          </w:p>
          <w:p w:rsidR="00B22D92" w:rsidRPr="00212710" w:rsidRDefault="00B22D92" w:rsidP="00310859">
            <w:pPr>
              <w:spacing w:line="276" w:lineRule="auto"/>
              <w:ind w:left="2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Az esetleges görcsök feloldása</w:t>
            </w:r>
            <w:r w:rsidR="00310859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D92" w:rsidTr="00F46E7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2D92" w:rsidRDefault="0069266B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vAlign w:val="center"/>
          </w:tcPr>
          <w:p w:rsidR="00B22D92" w:rsidRPr="00B22D92" w:rsidRDefault="00B22D92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Önkontrol. A tudatos légzéstechnika, mint a folyamatos erőutánpótlás biztosítéka</w:t>
            </w:r>
            <w:r w:rsidR="00310859">
              <w:rPr>
                <w:rFonts w:eastAsia="Calibri"/>
                <w:sz w:val="20"/>
                <w:szCs w:val="20"/>
              </w:rPr>
              <w:t>.</w:t>
            </w:r>
          </w:p>
          <w:p w:rsidR="00B22D92" w:rsidRPr="00212710" w:rsidRDefault="00B22D92" w:rsidP="00310859">
            <w:pPr>
              <w:spacing w:line="276" w:lineRule="auto"/>
              <w:ind w:left="2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Az esetleges görcsök feloldása</w:t>
            </w:r>
            <w:r w:rsidR="00310859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D92" w:rsidTr="00F46E7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2D92" w:rsidRDefault="005A0B9D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5" w:type="dxa"/>
            <w:vAlign w:val="center"/>
          </w:tcPr>
          <w:p w:rsidR="00B22D92" w:rsidRPr="00B22D92" w:rsidRDefault="00B22D92" w:rsidP="00310859">
            <w:pPr>
              <w:pStyle w:val="Listaszerbekezds"/>
              <w:adjustRightInd w:val="0"/>
              <w:spacing w:line="276" w:lineRule="auto"/>
              <w:ind w:left="27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Önkontrol. A tudatos légzéstechnika, mint a folyamatos erőutánpótlás biztosítéka</w:t>
            </w:r>
            <w:r w:rsidR="00310859">
              <w:rPr>
                <w:rFonts w:eastAsia="Calibri"/>
                <w:sz w:val="20"/>
                <w:szCs w:val="20"/>
              </w:rPr>
              <w:t>.</w:t>
            </w:r>
          </w:p>
          <w:p w:rsidR="00B22D92" w:rsidRPr="00212710" w:rsidRDefault="00B22D92" w:rsidP="00310859">
            <w:pPr>
              <w:spacing w:line="276" w:lineRule="auto"/>
              <w:ind w:left="2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Az esetleges görcsök feloldása</w:t>
            </w:r>
            <w:r w:rsidR="00310859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D92" w:rsidTr="00F46E73">
        <w:trPr>
          <w:trHeight w:val="794"/>
        </w:trPr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12710">
              <w:rPr>
                <w:sz w:val="20"/>
                <w:szCs w:val="20"/>
              </w:rPr>
              <w:t>36</w:t>
            </w:r>
          </w:p>
        </w:tc>
        <w:tc>
          <w:tcPr>
            <w:tcW w:w="4785" w:type="dxa"/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12710">
              <w:rPr>
                <w:rFonts w:eastAsia="Times New Roman"/>
                <w:color w:val="000000"/>
                <w:sz w:val="20"/>
                <w:szCs w:val="20"/>
              </w:rPr>
              <w:t>Célirányos technikai alapok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D92" w:rsidTr="00F46E7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2D92" w:rsidRDefault="005A0B9D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5" w:type="dxa"/>
            <w:vAlign w:val="center"/>
          </w:tcPr>
          <w:p w:rsidR="00B22D92" w:rsidRPr="00B22D92" w:rsidRDefault="00B22D92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Produkcióra felkészülés, a munka</w:t>
            </w:r>
            <w:r w:rsidR="00310859">
              <w:rPr>
                <w:rFonts w:eastAsia="Calibri"/>
                <w:sz w:val="20"/>
                <w:szCs w:val="20"/>
              </w:rPr>
              <w:t xml:space="preserve"> </w:t>
            </w:r>
            <w:r w:rsidRPr="00B22D92">
              <w:rPr>
                <w:rFonts w:eastAsia="Calibri"/>
                <w:sz w:val="20"/>
                <w:szCs w:val="20"/>
              </w:rPr>
              <w:t>kibővítése a kiegészítő mozgásformák (balett, akrobatika, harcművészetek) bekapcsolásával</w:t>
            </w:r>
            <w:r w:rsidR="00310859">
              <w:rPr>
                <w:rFonts w:eastAsia="Calibri"/>
                <w:sz w:val="20"/>
                <w:szCs w:val="20"/>
              </w:rPr>
              <w:t>.</w:t>
            </w:r>
          </w:p>
          <w:p w:rsidR="00B22D92" w:rsidRPr="00B22D92" w:rsidRDefault="00B22D92" w:rsidP="007120BC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A hangsúlyok eltolódása az alkalmazásra váró elemek gyakorlása felé</w:t>
            </w:r>
            <w:r w:rsidR="00310859">
              <w:rPr>
                <w:rFonts w:eastAsia="Calibri"/>
                <w:sz w:val="20"/>
                <w:szCs w:val="20"/>
              </w:rPr>
              <w:t>.</w:t>
            </w:r>
          </w:p>
          <w:p w:rsidR="00B22D92" w:rsidRPr="00B22D92" w:rsidRDefault="00310859" w:rsidP="007120BC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Az iskola-</w:t>
            </w:r>
            <w:r w:rsidR="00B22D92" w:rsidRPr="00B22D92">
              <w:rPr>
                <w:rFonts w:eastAsia="Calibri"/>
                <w:sz w:val="20"/>
                <w:szCs w:val="20"/>
              </w:rPr>
              <w:t>gyakorlatok módosulása a beépülés kritériumai alapján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B22D92" w:rsidRPr="00B22D92" w:rsidRDefault="00B22D92" w:rsidP="007120BC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 xml:space="preserve">Megoldásra váró feladat: az átkötések gördülékeny </w:t>
            </w:r>
            <w:r w:rsidRPr="00B22D92">
              <w:rPr>
                <w:rFonts w:eastAsia="Calibri"/>
                <w:sz w:val="20"/>
                <w:szCs w:val="20"/>
              </w:rPr>
              <w:lastRenderedPageBreak/>
              <w:t>kivitelezése</w:t>
            </w:r>
            <w:r w:rsidR="00310859">
              <w:rPr>
                <w:rFonts w:eastAsia="Calibri"/>
                <w:sz w:val="20"/>
                <w:szCs w:val="20"/>
              </w:rPr>
              <w:t>.</w:t>
            </w:r>
          </w:p>
          <w:p w:rsidR="00B22D92" w:rsidRPr="00212710" w:rsidRDefault="00B22D92" w:rsidP="007120BC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„Megélni – nem átélni” gondolat. Technikailag becsatlakozik a „ritmus-tempó-dinamika” fogalomkör</w:t>
            </w:r>
            <w:r w:rsidR="00310859">
              <w:rPr>
                <w:rFonts w:eastAsia="Calibri"/>
                <w:sz w:val="20"/>
                <w:szCs w:val="20"/>
                <w:lang w:val="en-US"/>
              </w:rPr>
              <w:t>be.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310859" w:rsidRPr="00212710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10859" w:rsidRPr="00212710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vAlign w:val="center"/>
          </w:tcPr>
          <w:p w:rsidR="00310859" w:rsidRPr="00B22D92" w:rsidRDefault="00310859" w:rsidP="00310859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Produkcióra felkészülés, a munka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B22D92">
              <w:rPr>
                <w:rFonts w:eastAsia="Calibri"/>
                <w:sz w:val="20"/>
                <w:szCs w:val="20"/>
              </w:rPr>
              <w:t>kibővítése a kiegészítő mozgásformák (balett, akrobatika, harcművészetek) bekapcsolásával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2D92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A hangsúlyok eltolódása az alkalmazásra váró elemek gyakorlása felé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2D92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Az iskola-</w:t>
            </w:r>
            <w:r w:rsidRPr="00B22D92">
              <w:rPr>
                <w:rFonts w:eastAsia="Calibri"/>
                <w:sz w:val="20"/>
                <w:szCs w:val="20"/>
              </w:rPr>
              <w:t>gyakorlatok módosulása a beépülés kritériumai alapján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2D92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Megoldásra váró feladat: az átkötések gördülékeny kivitelezése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212710" w:rsidRDefault="00310859" w:rsidP="00310859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„Megélni – nem átélni” gondolat. Technikailag becsatlakozik a „ritmus-tempó-dinamika” fogalomkör</w:t>
            </w:r>
            <w:r>
              <w:rPr>
                <w:rFonts w:eastAsia="Calibri"/>
                <w:sz w:val="20"/>
                <w:szCs w:val="20"/>
                <w:lang w:val="en-US"/>
              </w:rPr>
              <w:t>be.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310859" w:rsidRPr="00212710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10859" w:rsidRPr="00212710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vAlign w:val="center"/>
          </w:tcPr>
          <w:p w:rsidR="00310859" w:rsidRPr="00B22D92" w:rsidRDefault="00310859" w:rsidP="00310859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Produkcióra felkészülés, a munka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B22D92">
              <w:rPr>
                <w:rFonts w:eastAsia="Calibri"/>
                <w:sz w:val="20"/>
                <w:szCs w:val="20"/>
              </w:rPr>
              <w:t>kibővítése a kiegészítő mozgásformák (balett, akrobatika, harcművészetek) bekapcsolásával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2D92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A hangsúlyok eltolódása az alkalmazásra váró elemek gyakorlása felé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2D92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Az iskola-</w:t>
            </w:r>
            <w:r w:rsidRPr="00B22D92">
              <w:rPr>
                <w:rFonts w:eastAsia="Calibri"/>
                <w:sz w:val="20"/>
                <w:szCs w:val="20"/>
              </w:rPr>
              <w:t>gyakorlatok módosulása a beépülés kritériumai alapján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2D92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Megoldásra váró feladat: az átkötések gördülékeny kivitelezése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212710" w:rsidRDefault="00310859" w:rsidP="00310859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„Megélni – nem átélni” gondolat. Technikailag becsatlakozik a „ritmus-tempó-dinamika” fogalomkör</w:t>
            </w:r>
            <w:r>
              <w:rPr>
                <w:rFonts w:eastAsia="Calibri"/>
                <w:sz w:val="20"/>
                <w:szCs w:val="20"/>
                <w:lang w:val="en-US"/>
              </w:rPr>
              <w:t>be.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310859" w:rsidRPr="00212710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10859" w:rsidRPr="00212710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vAlign w:val="center"/>
          </w:tcPr>
          <w:p w:rsidR="00310859" w:rsidRPr="00B22D92" w:rsidRDefault="00310859" w:rsidP="00310859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Produkcióra felkészülés, a munka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B22D92">
              <w:rPr>
                <w:rFonts w:eastAsia="Calibri"/>
                <w:sz w:val="20"/>
                <w:szCs w:val="20"/>
              </w:rPr>
              <w:t>kibővítése a kiegészítő mozgásformák (balett, akrobatika, harcművészetek) bekapcsolásával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2D92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A hangsúlyok eltolódása az alkalmazásra váró elemek gyakorlása felé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2D92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Az iskola-</w:t>
            </w:r>
            <w:r w:rsidRPr="00B22D92">
              <w:rPr>
                <w:rFonts w:eastAsia="Calibri"/>
                <w:sz w:val="20"/>
                <w:szCs w:val="20"/>
              </w:rPr>
              <w:t>gyakorlatok módosulása a beépülés kritériumai alapján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2D92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Megoldásra váró feladat: az átkötések gördülékeny kivitelezése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212710" w:rsidRDefault="00310859" w:rsidP="00310859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„Megélni – nem átélni” gondolat. Technikailag becsatlakozik a „ritmus-tempó-dinamika” fogalomkör</w:t>
            </w:r>
            <w:r>
              <w:rPr>
                <w:rFonts w:eastAsia="Calibri"/>
                <w:sz w:val="20"/>
                <w:szCs w:val="20"/>
                <w:lang w:val="en-US"/>
              </w:rPr>
              <w:t>be.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310859" w:rsidRPr="00212710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10859" w:rsidRPr="00212710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vAlign w:val="center"/>
          </w:tcPr>
          <w:p w:rsidR="00310859" w:rsidRPr="00B22D92" w:rsidRDefault="00310859" w:rsidP="00310859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Produkcióra felkészülés, a munka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B22D92">
              <w:rPr>
                <w:rFonts w:eastAsia="Calibri"/>
                <w:sz w:val="20"/>
                <w:szCs w:val="20"/>
              </w:rPr>
              <w:t>kibővítése a kiegészítő mozgásformák (balett, akrobatika, harcművészetek) bekapcsolásával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2D92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A hangsúlyok eltolódása az alkalmazásra váró elemek gyakorlása felé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2D92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Az iskola-</w:t>
            </w:r>
            <w:r w:rsidRPr="00B22D92">
              <w:rPr>
                <w:rFonts w:eastAsia="Calibri"/>
                <w:sz w:val="20"/>
                <w:szCs w:val="20"/>
              </w:rPr>
              <w:t>gyakorlatok módosulása a beépülés kritériumai alapján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2D92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Megoldásra váró feladat: az átkötések gördülékeny kivitelezése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212710" w:rsidRDefault="00310859" w:rsidP="00310859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„Megélni – nem átélni” gondolat. Technikailag becsatlakozik a „ritmus-tempó-dinamika” fogalomkör</w:t>
            </w:r>
            <w:r>
              <w:rPr>
                <w:rFonts w:eastAsia="Calibri"/>
                <w:sz w:val="20"/>
                <w:szCs w:val="20"/>
                <w:lang w:val="en-US"/>
              </w:rPr>
              <w:t>be.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310859" w:rsidRPr="00212710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10859" w:rsidRPr="00212710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5" w:type="dxa"/>
            <w:vAlign w:val="center"/>
          </w:tcPr>
          <w:p w:rsidR="00310859" w:rsidRPr="00B22D92" w:rsidRDefault="00310859" w:rsidP="00310859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Produkcióra felkészülés, a munka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B22D92">
              <w:rPr>
                <w:rFonts w:eastAsia="Calibri"/>
                <w:sz w:val="20"/>
                <w:szCs w:val="20"/>
              </w:rPr>
              <w:t>kibővítése a kiegészítő mozgásformák (balett, akrobatika, harcművészetek) bekapcsolásával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2D92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A hangsúlyok eltolódása az alkalmazásra váró elemek gyakorlása felé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2D92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Az iskola-</w:t>
            </w:r>
            <w:r w:rsidRPr="00B22D92">
              <w:rPr>
                <w:rFonts w:eastAsia="Calibri"/>
                <w:sz w:val="20"/>
                <w:szCs w:val="20"/>
              </w:rPr>
              <w:t xml:space="preserve">gyakorlatok módosulása a beépülés kritériumai </w:t>
            </w:r>
            <w:r w:rsidRPr="00B22D92">
              <w:rPr>
                <w:rFonts w:eastAsia="Calibri"/>
                <w:sz w:val="20"/>
                <w:szCs w:val="20"/>
              </w:rPr>
              <w:lastRenderedPageBreak/>
              <w:t>alapján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2D92" w:rsidRDefault="00310859" w:rsidP="00310859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Megoldásra váró feladat: az átkötések gördülékeny kivitelezése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212710" w:rsidRDefault="00310859" w:rsidP="00310859">
            <w:pPr>
              <w:spacing w:line="276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„Megélni – nem átélni” gondolat. Technikailag becsatlakozik a „ritmus-tempó-dinamika” fogalomkör</w:t>
            </w:r>
            <w:r>
              <w:rPr>
                <w:rFonts w:eastAsia="Calibri"/>
                <w:sz w:val="20"/>
                <w:szCs w:val="20"/>
                <w:lang w:val="en-US"/>
              </w:rPr>
              <w:t>be.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D92" w:rsidRPr="007120BC" w:rsidTr="00137458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22D92" w:rsidRPr="007120BC" w:rsidRDefault="00B22D92" w:rsidP="007120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22D92" w:rsidRPr="007120BC" w:rsidRDefault="00B22D92" w:rsidP="007120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120BC">
              <w:rPr>
                <w:sz w:val="24"/>
                <w:szCs w:val="24"/>
              </w:rPr>
              <w:t>181</w:t>
            </w:r>
          </w:p>
        </w:tc>
        <w:tc>
          <w:tcPr>
            <w:tcW w:w="4785" w:type="dxa"/>
            <w:vAlign w:val="center"/>
          </w:tcPr>
          <w:p w:rsidR="00B22D92" w:rsidRPr="007120BC" w:rsidRDefault="00B22D92" w:rsidP="007120BC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120BC">
              <w:rPr>
                <w:rFonts w:eastAsia="Times New Roman"/>
                <w:bCs/>
                <w:color w:val="000000"/>
                <w:sz w:val="24"/>
                <w:szCs w:val="24"/>
              </w:rPr>
              <w:t>Kiegészítő mozgásformák-gyakorlat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  <w:vAlign w:val="center"/>
          </w:tcPr>
          <w:p w:rsidR="00B22D92" w:rsidRPr="007120BC" w:rsidRDefault="00B22D92" w:rsidP="007120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2D92" w:rsidRPr="000D629A" w:rsidTr="00F46E7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22D92" w:rsidRPr="000D629A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2D92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785" w:type="dxa"/>
            <w:vAlign w:val="center"/>
          </w:tcPr>
          <w:p w:rsidR="00B22D92" w:rsidRPr="00212710" w:rsidRDefault="00B22D92" w:rsidP="007120B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12710">
              <w:rPr>
                <w:rFonts w:eastAsia="Times New Roman"/>
                <w:color w:val="000000"/>
                <w:sz w:val="20"/>
                <w:szCs w:val="20"/>
              </w:rPr>
              <w:t>Balett gyakorlat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  <w:vAlign w:val="center"/>
          </w:tcPr>
          <w:p w:rsidR="00B22D92" w:rsidRPr="000D629A" w:rsidRDefault="00B22D92" w:rsidP="007120BC">
            <w:pPr>
              <w:spacing w:line="276" w:lineRule="auto"/>
              <w:jc w:val="center"/>
            </w:pPr>
          </w:p>
        </w:tc>
      </w:tr>
      <w:tr w:rsidR="00B22D92" w:rsidTr="00F46E73">
        <w:trPr>
          <w:trHeight w:val="794"/>
        </w:trPr>
        <w:tc>
          <w:tcPr>
            <w:tcW w:w="661" w:type="dxa"/>
            <w:vAlign w:val="center"/>
          </w:tcPr>
          <w:p w:rsidR="00B22D92" w:rsidRPr="000D629A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D92" w:rsidRPr="000D629A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2D92" w:rsidRPr="000D629A" w:rsidRDefault="005A0B9D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85" w:type="dxa"/>
          </w:tcPr>
          <w:p w:rsidR="00B22D92" w:rsidRPr="00B22D92" w:rsidRDefault="00B22D92" w:rsidP="00137458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Rúdgyakorlatok: az esztétikus testtartás fejlesztése, a fegyelmezett lábmunkával összehangolt karmunka</w:t>
            </w:r>
            <w:r w:rsidR="00310859">
              <w:rPr>
                <w:rFonts w:eastAsia="Calibri"/>
                <w:sz w:val="20"/>
                <w:szCs w:val="20"/>
              </w:rPr>
              <w:t>.</w:t>
            </w:r>
          </w:p>
          <w:p w:rsidR="00B22D92" w:rsidRPr="00B22D92" w:rsidRDefault="00B22D92" w:rsidP="00137458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középgyakorlatok, a tér és a térbeli irányok automatikus használata</w:t>
            </w:r>
            <w:r w:rsidR="00310859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B22D92" w:rsidRPr="00B22D92" w:rsidRDefault="00B22D92" w:rsidP="0013745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zenére végzett gyakorlatok, a ritmusérzék fejlesztése</w:t>
            </w:r>
            <w:r w:rsidR="00310859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B22D92" w:rsidRDefault="00310859" w:rsidP="00137458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Rúdgyakorlatok: az esztétikus testtartás fejlesztése, a fegyelmezett lábmunkával összehangolt karmunka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2D92" w:rsidRDefault="00310859" w:rsidP="00137458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középgyakorlatok, a tér és a térbeli irányok automatikus használata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310859" w:rsidRPr="00B22D92" w:rsidRDefault="00310859" w:rsidP="0013745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zenére végzett gyakorlatok, a ritmusérzék fejlesztése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B22D92" w:rsidRDefault="00310859" w:rsidP="00137458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Rúdgyakorlatok: az esztétikus testtartás fejlesztése, a fegyelmezett lábmunkával összehangolt karmunka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2D92" w:rsidRDefault="00310859" w:rsidP="00137458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középgyakorlatok, a tér és a térbeli irányok automatikus használata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310859" w:rsidRPr="00B22D92" w:rsidRDefault="00310859" w:rsidP="0013745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zenére végzett gyakorlatok, a ritmusérzék fejlesztése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B22D92" w:rsidRDefault="00310859" w:rsidP="00137458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Rúdgyakorlatok: az esztétikus testtartás fejlesztése, a fegyelmezett lábmunkával összehangolt karmunka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2D92" w:rsidRDefault="00310859" w:rsidP="00137458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középgyakorlatok, a tér és a térbeli irányok automatikus használata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310859" w:rsidRPr="00B22D92" w:rsidRDefault="00310859" w:rsidP="0013745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zenére végzett gyakorlatok, a ritmusérzék fejlesztése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B22D92" w:rsidRDefault="00310859" w:rsidP="00137458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Rúdgyakorlatok: az esztétikus testtartás fejlesztése, a fegyelmezett lábmunkával összehangolt karmunka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2D92" w:rsidRDefault="00310859" w:rsidP="00137458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középgyakorlatok, a tér és a térbeli irányok automatikus használata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310859" w:rsidRPr="00B22D92" w:rsidRDefault="00310859" w:rsidP="0013745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zenére végzett gyakorlatok, a ritmusérzék fejlesztése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310859">
        <w:trPr>
          <w:trHeight w:val="519"/>
        </w:trPr>
        <w:tc>
          <w:tcPr>
            <w:tcW w:w="661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B22D92" w:rsidRDefault="00310859" w:rsidP="00137458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Rúdgyakorlatok: az esztétikus testtartás fejlesztése, a fegyelmezett lábmunkával összehangolt karmunka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2D92" w:rsidRDefault="00310859" w:rsidP="00137458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középgyakorlatok, a tér és a térbeli irányok automatikus használata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310859" w:rsidRPr="00B22D92" w:rsidRDefault="00310859" w:rsidP="0013745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zenére végzett gyakorlatok, a ritmusérzék fejlesztése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B22D92" w:rsidRDefault="00310859" w:rsidP="00137458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Rúdgyakorlatok: az esztétikus testtartás fejlesztése, a fegyelmezett lábmunkával összehangolt karmunka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2D92" w:rsidRDefault="00310859" w:rsidP="00137458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középgyakorlatok, a tér és a térbeli irányok automatikus használata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310859" w:rsidRPr="00B22D92" w:rsidRDefault="00310859" w:rsidP="0013745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zenére végzett gyakorlatok, a ritmusérzék fejlesztése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310859" w:rsidRPr="00B22D92" w:rsidRDefault="00310859" w:rsidP="00137458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Rúdgyakorlatok: az esztétikus testtartás fejlesztése, a fegyelmezett lábmunkával összehangolt karmunka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2D92" w:rsidRDefault="00310859" w:rsidP="00137458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középgyakorlatok, a tér és a térbeli irányok automatikus használata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310859" w:rsidRPr="00B22D92" w:rsidRDefault="00310859" w:rsidP="0013745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zenére végzett gyakorlatok, a ritmusérzék fejlesztése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310859" w:rsidTr="00F46E73">
        <w:trPr>
          <w:trHeight w:val="794"/>
        </w:trPr>
        <w:tc>
          <w:tcPr>
            <w:tcW w:w="661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310859" w:rsidRPr="000D629A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310859" w:rsidRDefault="00310859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5" w:type="dxa"/>
          </w:tcPr>
          <w:p w:rsidR="00310859" w:rsidRPr="00B22D92" w:rsidRDefault="00310859" w:rsidP="00137458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Rúdgyakorlatok: az esztétikus testtartás fejlesztése, a fegyelmezett lábmunkával összehangolt karmunka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310859" w:rsidRPr="00B22D92" w:rsidRDefault="00310859" w:rsidP="00137458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középgyakorlatok, a tér és a térbeli irányok automatikus használata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310859" w:rsidRPr="00B22D92" w:rsidRDefault="00310859" w:rsidP="0013745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zenére végzett gyakorlatok, a ritmusérzék fejlesztése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310859" w:rsidRPr="00AA2B5E" w:rsidRDefault="00310859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D92" w:rsidTr="00F46E7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22D92" w:rsidRPr="000D629A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2D92" w:rsidRPr="00185C38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85C38">
              <w:rPr>
                <w:sz w:val="20"/>
                <w:szCs w:val="20"/>
              </w:rPr>
              <w:t>59</w:t>
            </w:r>
          </w:p>
        </w:tc>
        <w:tc>
          <w:tcPr>
            <w:tcW w:w="4785" w:type="dxa"/>
            <w:vAlign w:val="center"/>
          </w:tcPr>
          <w:p w:rsidR="00B22D92" w:rsidRPr="00185C38" w:rsidRDefault="00B22D92" w:rsidP="007120B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85C38">
              <w:rPr>
                <w:rFonts w:eastAsia="Times New Roman"/>
                <w:color w:val="000000"/>
                <w:sz w:val="20"/>
                <w:szCs w:val="20"/>
              </w:rPr>
              <w:t>Akrobatika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778" w:rsidTr="00F46E73">
        <w:trPr>
          <w:trHeight w:val="794"/>
        </w:trPr>
        <w:tc>
          <w:tcPr>
            <w:tcW w:w="661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5" w:type="dxa"/>
          </w:tcPr>
          <w:p w:rsidR="00735778" w:rsidRPr="00B22D92" w:rsidRDefault="00735778" w:rsidP="00440D76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Az akrobatika elemeinek frissítő, szinesítő felhasználása a mimikus mozdulatrendszerben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B22D92" w:rsidRDefault="00735778" w:rsidP="00440D76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 színpadi biztonságérzet</w:t>
            </w:r>
            <w:r w:rsidRPr="00B22D92">
              <w:rPr>
                <w:rFonts w:eastAsia="Calibri"/>
                <w:sz w:val="20"/>
                <w:szCs w:val="20"/>
              </w:rPr>
              <w:t xml:space="preserve"> növelése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A55A4A" w:rsidRDefault="00735778" w:rsidP="00440D76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B22D92">
              <w:rPr>
                <w:rFonts w:eastAsia="Calibri"/>
                <w:sz w:val="20"/>
                <w:szCs w:val="20"/>
              </w:rPr>
              <w:t>Felhasználási lehetőség adott klasszikus téma kivitelezéséhez, mint tartozék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778" w:rsidTr="00F46E73">
        <w:trPr>
          <w:trHeight w:val="794"/>
        </w:trPr>
        <w:tc>
          <w:tcPr>
            <w:tcW w:w="661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735778" w:rsidRPr="00B22D92" w:rsidRDefault="00735778" w:rsidP="00440D76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Az akrobatika elemeinek frissítő, szinesítő felhasználása a mimikus mozdulatrendszerben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B22D92" w:rsidRDefault="00735778" w:rsidP="00440D76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 színpadi biztonságérzet</w:t>
            </w:r>
            <w:r w:rsidRPr="00B22D92">
              <w:rPr>
                <w:rFonts w:eastAsia="Calibri"/>
                <w:sz w:val="20"/>
                <w:szCs w:val="20"/>
              </w:rPr>
              <w:t xml:space="preserve"> növelése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A55A4A" w:rsidRDefault="00735778" w:rsidP="00440D76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B22D92">
              <w:rPr>
                <w:rFonts w:eastAsia="Calibri"/>
                <w:sz w:val="20"/>
                <w:szCs w:val="20"/>
              </w:rPr>
              <w:t>Felhasználási lehetőség adott klasszikus téma kivitelezéséhez, mint tartozék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778" w:rsidTr="00F46E73">
        <w:trPr>
          <w:trHeight w:val="794"/>
        </w:trPr>
        <w:tc>
          <w:tcPr>
            <w:tcW w:w="661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735778" w:rsidRPr="00B22D92" w:rsidRDefault="00735778" w:rsidP="00440D76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Az akrobatika elemeinek frissítő, szinesítő felhasználása a mimikus mozdulatrendszerben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B22D92" w:rsidRDefault="00735778" w:rsidP="00440D76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 színpadi biztonságérzet</w:t>
            </w:r>
            <w:r w:rsidRPr="00B22D92">
              <w:rPr>
                <w:rFonts w:eastAsia="Calibri"/>
                <w:sz w:val="20"/>
                <w:szCs w:val="20"/>
              </w:rPr>
              <w:t xml:space="preserve"> növelése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A55A4A" w:rsidRDefault="00735778" w:rsidP="00440D76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B22D92">
              <w:rPr>
                <w:rFonts w:eastAsia="Calibri"/>
                <w:sz w:val="20"/>
                <w:szCs w:val="20"/>
              </w:rPr>
              <w:t>Felhasználási lehetőség adott klasszikus téma kivitelezéséhez, mint tartozék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778" w:rsidTr="00F46E73">
        <w:trPr>
          <w:trHeight w:val="794"/>
        </w:trPr>
        <w:tc>
          <w:tcPr>
            <w:tcW w:w="661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735778" w:rsidRPr="00B22D92" w:rsidRDefault="00735778" w:rsidP="00440D76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Az akrobatika elemeinek frissítő, szinesítő felhasználása a mimikus mozdulatrendszerben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B22D92" w:rsidRDefault="00735778" w:rsidP="00440D76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 színpadi biztonságérzet</w:t>
            </w:r>
            <w:r w:rsidRPr="00B22D92">
              <w:rPr>
                <w:rFonts w:eastAsia="Calibri"/>
                <w:sz w:val="20"/>
                <w:szCs w:val="20"/>
              </w:rPr>
              <w:t xml:space="preserve"> növelése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A55A4A" w:rsidRDefault="00735778" w:rsidP="00440D76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B22D92">
              <w:rPr>
                <w:rFonts w:eastAsia="Calibri"/>
                <w:sz w:val="20"/>
                <w:szCs w:val="20"/>
              </w:rPr>
              <w:t>Felhasználási lehetőség adott klasszikus téma kivitelezéséhez, mint tartozék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778" w:rsidTr="00F46E73">
        <w:trPr>
          <w:trHeight w:val="794"/>
        </w:trPr>
        <w:tc>
          <w:tcPr>
            <w:tcW w:w="661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735778" w:rsidRPr="00B22D92" w:rsidRDefault="00735778" w:rsidP="00440D76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Az akrobatika elemeinek frissítő, szinesítő felhasználása a mimikus mozdulatrendszerben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B22D92" w:rsidRDefault="00735778" w:rsidP="00440D76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 színpadi biztonságérzet</w:t>
            </w:r>
            <w:r w:rsidRPr="00B22D92">
              <w:rPr>
                <w:rFonts w:eastAsia="Calibri"/>
                <w:sz w:val="20"/>
                <w:szCs w:val="20"/>
              </w:rPr>
              <w:t xml:space="preserve"> növelése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A55A4A" w:rsidRDefault="00735778" w:rsidP="00440D76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B22D92">
              <w:rPr>
                <w:rFonts w:eastAsia="Calibri"/>
                <w:sz w:val="20"/>
                <w:szCs w:val="20"/>
              </w:rPr>
              <w:t>Felhasználási lehetőség adott klasszikus téma kivitelezéséhez, mint tartozék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735778" w:rsidRPr="00C86C9C" w:rsidRDefault="00735778" w:rsidP="007120B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735778" w:rsidTr="00F46E73">
        <w:trPr>
          <w:trHeight w:val="794"/>
        </w:trPr>
        <w:tc>
          <w:tcPr>
            <w:tcW w:w="661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735778" w:rsidRPr="00B22D92" w:rsidRDefault="00735778" w:rsidP="00440D76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Az akrobatika elemeinek frissítő, szinesítő felhasználása a mimikus mozdulatrendszerben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B22D92" w:rsidRDefault="00735778" w:rsidP="00440D76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 színpadi biztonságérzet</w:t>
            </w:r>
            <w:r w:rsidRPr="00B22D92">
              <w:rPr>
                <w:rFonts w:eastAsia="Calibri"/>
                <w:sz w:val="20"/>
                <w:szCs w:val="20"/>
              </w:rPr>
              <w:t xml:space="preserve"> növelése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A55A4A" w:rsidRDefault="00735778" w:rsidP="00440D76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B22D92">
              <w:rPr>
                <w:rFonts w:eastAsia="Calibri"/>
                <w:sz w:val="20"/>
                <w:szCs w:val="20"/>
              </w:rPr>
              <w:t>Felhasználási lehetőség adott klasszikus téma kivitelezéséhez, mint tartozék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778" w:rsidTr="00F46E73">
        <w:trPr>
          <w:trHeight w:val="794"/>
        </w:trPr>
        <w:tc>
          <w:tcPr>
            <w:tcW w:w="661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735778" w:rsidRPr="00B22D92" w:rsidRDefault="00735778" w:rsidP="00440D76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Az akrobatika elemeinek frissítő, szinesítő felhasználása a mimikus mozdulatrendszerben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B22D92" w:rsidRDefault="00735778" w:rsidP="00440D76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 színpadi biztonságérzet</w:t>
            </w:r>
            <w:r w:rsidRPr="00B22D92">
              <w:rPr>
                <w:rFonts w:eastAsia="Calibri"/>
                <w:sz w:val="20"/>
                <w:szCs w:val="20"/>
              </w:rPr>
              <w:t xml:space="preserve"> növelése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A55A4A" w:rsidRDefault="00735778" w:rsidP="00440D76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B22D92">
              <w:rPr>
                <w:rFonts w:eastAsia="Calibri"/>
                <w:sz w:val="20"/>
                <w:szCs w:val="20"/>
              </w:rPr>
              <w:t>Felhasználási lehetőség adott klasszikus téma kivitelezéséhez, mint tartozék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D92" w:rsidTr="00F46E73">
        <w:trPr>
          <w:trHeight w:val="794"/>
        </w:trPr>
        <w:tc>
          <w:tcPr>
            <w:tcW w:w="661" w:type="dxa"/>
            <w:vAlign w:val="center"/>
          </w:tcPr>
          <w:p w:rsidR="00B22D92" w:rsidRPr="000D629A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D92" w:rsidRPr="000D629A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2D92" w:rsidRPr="000D629A" w:rsidRDefault="004B7901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B22D92" w:rsidRPr="00B22D92" w:rsidRDefault="00B22D92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Az akrobatika elemeinek frissítő, szinesítő felhasználása a mimikus mozdulatrendszerben</w:t>
            </w:r>
          </w:p>
          <w:p w:rsidR="00B22D92" w:rsidRPr="00B22D92" w:rsidRDefault="00B22D92" w:rsidP="007120BC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 xml:space="preserve"> A színpadi biztonságérzete növelése</w:t>
            </w:r>
          </w:p>
          <w:p w:rsidR="00B22D92" w:rsidRPr="00DD22C6" w:rsidRDefault="00B22D92" w:rsidP="007120BC">
            <w:pPr>
              <w:widowControl w:val="0"/>
              <w:suppressAutoHyphens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Felhasználási lehetőség adott klasszikus téma kivitelezéséhez, mint tartozék</w:t>
            </w:r>
          </w:p>
        </w:tc>
        <w:tc>
          <w:tcPr>
            <w:tcW w:w="845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D92" w:rsidTr="00F46E7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22D92" w:rsidRPr="000D629A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2D92" w:rsidRPr="000D629A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85" w:type="dxa"/>
            <w:vAlign w:val="center"/>
          </w:tcPr>
          <w:p w:rsidR="00B22D92" w:rsidRPr="00B22D92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22D92">
              <w:rPr>
                <w:sz w:val="20"/>
                <w:szCs w:val="20"/>
              </w:rPr>
              <w:t>Keleti harcművészeti technikák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B22D92" w:rsidTr="00F46E73">
        <w:trPr>
          <w:trHeight w:val="794"/>
        </w:trPr>
        <w:tc>
          <w:tcPr>
            <w:tcW w:w="661" w:type="dxa"/>
            <w:vAlign w:val="center"/>
          </w:tcPr>
          <w:p w:rsidR="00B22D92" w:rsidRPr="000D629A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D92" w:rsidRPr="000D629A" w:rsidRDefault="00B22D92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22D92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B22D92" w:rsidRPr="00B22D92" w:rsidRDefault="00B22D92" w:rsidP="007120BC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Meghatározott technikai alapokra épülés</w:t>
            </w:r>
            <w:r w:rsidR="00735778">
              <w:rPr>
                <w:rFonts w:eastAsia="Calibri"/>
                <w:sz w:val="20"/>
                <w:szCs w:val="20"/>
              </w:rPr>
              <w:t>.</w:t>
            </w:r>
          </w:p>
          <w:p w:rsidR="00B22D92" w:rsidRPr="00B22D92" w:rsidRDefault="00B22D92" w:rsidP="007120BC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A támadás-védekezés kombináció tempója, dinamikája, mint komoly segítség a m</w:t>
            </w:r>
            <w:r w:rsidR="00735778">
              <w:rPr>
                <w:rFonts w:eastAsia="Calibri"/>
                <w:sz w:val="20"/>
                <w:szCs w:val="20"/>
              </w:rPr>
              <w:t>i</w:t>
            </w:r>
            <w:r w:rsidRPr="00B22D92">
              <w:rPr>
                <w:rFonts w:eastAsia="Calibri"/>
                <w:sz w:val="20"/>
                <w:szCs w:val="20"/>
              </w:rPr>
              <w:t>mesfelkészüléshez</w:t>
            </w:r>
            <w:r w:rsidR="00735778">
              <w:rPr>
                <w:rFonts w:eastAsia="Calibri"/>
                <w:sz w:val="20"/>
                <w:szCs w:val="20"/>
              </w:rPr>
              <w:t>.</w:t>
            </w:r>
          </w:p>
          <w:p w:rsidR="00B22D92" w:rsidRPr="00B22D92" w:rsidRDefault="00B22D92" w:rsidP="007120BC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reflexek élénkítése, a gyors döntéshozatal</w:t>
            </w:r>
            <w:r w:rsidR="00735778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B22D92" w:rsidRPr="00B22D92" w:rsidRDefault="00B22D92" w:rsidP="007120BC">
            <w:pPr>
              <w:adjustRightInd w:val="0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technika alkalmazása</w:t>
            </w:r>
            <w:r w:rsidR="00735778">
              <w:rPr>
                <w:sz w:val="20"/>
                <w:szCs w:val="20"/>
                <w:lang w:val="en-US"/>
              </w:rPr>
              <w:t>.</w:t>
            </w:r>
          </w:p>
          <w:p w:rsidR="00B22D92" w:rsidRPr="00B22D92" w:rsidRDefault="00B22D92" w:rsidP="007120BC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kötött mozdulatokon belül az improvizációs készség fejlesztése</w:t>
            </w:r>
            <w:r w:rsidR="00735778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B22D92" w:rsidRPr="00AA2B5E" w:rsidRDefault="00B22D92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778" w:rsidTr="00F46E73">
        <w:trPr>
          <w:trHeight w:val="794"/>
        </w:trPr>
        <w:tc>
          <w:tcPr>
            <w:tcW w:w="661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735778" w:rsidRPr="00B22D92" w:rsidRDefault="00735778" w:rsidP="00440D76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Meghatározott technikai alapokra épülés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B22D92" w:rsidRDefault="00735778" w:rsidP="00440D76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A támadás-védekezés kombináció tempója, dinamikája, mint komoly segítség a m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B22D92">
              <w:rPr>
                <w:rFonts w:eastAsia="Calibri"/>
                <w:sz w:val="20"/>
                <w:szCs w:val="20"/>
              </w:rPr>
              <w:t>mesfelkészüléshez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B22D92" w:rsidRDefault="00735778" w:rsidP="00440D76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reflexek élénkítése, a gyors döntéshozatal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735778" w:rsidRPr="00B22D92" w:rsidRDefault="00735778" w:rsidP="00440D76">
            <w:pPr>
              <w:adjustRightInd w:val="0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technika alkalmazása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735778" w:rsidRPr="00B22D92" w:rsidRDefault="00735778" w:rsidP="00440D76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kötött mozdulatokon belül az improvizációs készség fejlesztése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778" w:rsidTr="00F46E73">
        <w:trPr>
          <w:trHeight w:val="794"/>
        </w:trPr>
        <w:tc>
          <w:tcPr>
            <w:tcW w:w="661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735778" w:rsidRPr="00B22D92" w:rsidRDefault="00735778" w:rsidP="00440D76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Meghatározott technikai alapokra épülés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B22D92" w:rsidRDefault="00735778" w:rsidP="00440D76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A támadás-védekezés kombináció tempója, dinamikája, mint komoly segítség a m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B22D92">
              <w:rPr>
                <w:rFonts w:eastAsia="Calibri"/>
                <w:sz w:val="20"/>
                <w:szCs w:val="20"/>
              </w:rPr>
              <w:t>mesfelkészüléshez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B22D92" w:rsidRDefault="00735778" w:rsidP="00440D76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reflexek élénkítése, a gyors döntéshozatal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735778" w:rsidRPr="00B22D92" w:rsidRDefault="00735778" w:rsidP="00440D76">
            <w:pPr>
              <w:adjustRightInd w:val="0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technika alkalmazása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735778" w:rsidRPr="00B22D92" w:rsidRDefault="00735778" w:rsidP="00440D76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kötött mozdulatokon belül az improvizációs készség fejlesztése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778" w:rsidTr="00F46E73">
        <w:trPr>
          <w:trHeight w:val="794"/>
        </w:trPr>
        <w:tc>
          <w:tcPr>
            <w:tcW w:w="661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735778" w:rsidRPr="00B22D92" w:rsidRDefault="00735778" w:rsidP="00440D76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Meghatározott technikai alapokra épülés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B22D92" w:rsidRDefault="00735778" w:rsidP="00440D76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A támadás-védekezés kombináció tempója, dinamikája, mint komoly segítség a m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B22D92">
              <w:rPr>
                <w:rFonts w:eastAsia="Calibri"/>
                <w:sz w:val="20"/>
                <w:szCs w:val="20"/>
              </w:rPr>
              <w:t>mesfelkészüléshez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B22D92" w:rsidRDefault="00735778" w:rsidP="00440D76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reflexek élénkítése, a gyors döntéshozatal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735778" w:rsidRPr="00B22D92" w:rsidRDefault="00735778" w:rsidP="00440D76">
            <w:pPr>
              <w:adjustRightInd w:val="0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technika alkalmazása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735778" w:rsidRPr="00B22D92" w:rsidRDefault="00735778" w:rsidP="00440D76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kötött mozdulatokon belül az improvizációs készség fejlesztése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778" w:rsidTr="00F46E73">
        <w:trPr>
          <w:trHeight w:val="794"/>
        </w:trPr>
        <w:tc>
          <w:tcPr>
            <w:tcW w:w="661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735778" w:rsidRPr="00B22D92" w:rsidRDefault="00735778" w:rsidP="00440D76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Meghatározott technikai alapokra épülés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B22D92" w:rsidRDefault="00735778" w:rsidP="00440D76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A támadás-védekezés kombináció tempója, dinamikája, mint komoly segítség a m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B22D92">
              <w:rPr>
                <w:rFonts w:eastAsia="Calibri"/>
                <w:sz w:val="20"/>
                <w:szCs w:val="20"/>
              </w:rPr>
              <w:t>mesfelkészüléshez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B22D92" w:rsidRDefault="00735778" w:rsidP="00440D76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reflexek élénkítése, a gyors döntéshozatal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735778" w:rsidRPr="00B22D92" w:rsidRDefault="00735778" w:rsidP="00440D76">
            <w:pPr>
              <w:adjustRightInd w:val="0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technika alkalmazása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735778" w:rsidRPr="00B22D92" w:rsidRDefault="00735778" w:rsidP="00440D76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kötött mozdulatokon belül az improvizációs készség fejlesztése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778" w:rsidTr="00F46E73">
        <w:trPr>
          <w:trHeight w:val="794"/>
        </w:trPr>
        <w:tc>
          <w:tcPr>
            <w:tcW w:w="661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735778" w:rsidRPr="00B22D92" w:rsidRDefault="00735778" w:rsidP="00440D76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Meghatározott technikai alapokra épülés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B22D92" w:rsidRDefault="00735778" w:rsidP="00440D76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A támadás-védekezés kombináció tempója, dinamikája, mint komoly segítség a m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B22D92">
              <w:rPr>
                <w:rFonts w:eastAsia="Calibri"/>
                <w:sz w:val="20"/>
                <w:szCs w:val="20"/>
              </w:rPr>
              <w:t>mesfelkészüléshez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B22D92" w:rsidRDefault="00735778" w:rsidP="00440D76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reflexek élénkítése, a gyors döntéshozatal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735778" w:rsidRPr="00B22D92" w:rsidRDefault="00735778" w:rsidP="00440D76">
            <w:pPr>
              <w:adjustRightInd w:val="0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technika alkalmazása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735778" w:rsidRPr="00B22D92" w:rsidRDefault="00735778" w:rsidP="00440D76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kötött mozdulatokon belül az improvizációs készség fejlesztése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778" w:rsidTr="00F46E73">
        <w:trPr>
          <w:trHeight w:val="794"/>
        </w:trPr>
        <w:tc>
          <w:tcPr>
            <w:tcW w:w="661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735778" w:rsidRPr="000D629A" w:rsidRDefault="00735778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5" w:type="dxa"/>
          </w:tcPr>
          <w:p w:rsidR="00735778" w:rsidRPr="00B22D92" w:rsidRDefault="00735778" w:rsidP="00440D76">
            <w:pPr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Meghatározott technikai alapokra épülés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B22D92" w:rsidRDefault="00735778" w:rsidP="00440D76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B22D92">
              <w:rPr>
                <w:rFonts w:eastAsia="Calibri"/>
                <w:sz w:val="20"/>
                <w:szCs w:val="20"/>
              </w:rPr>
              <w:t>A támadás-védekezés kombináció tempója, dinamikája, mint komoly segítség a m</w:t>
            </w:r>
            <w:r>
              <w:rPr>
                <w:rFonts w:eastAsia="Calibri"/>
                <w:sz w:val="20"/>
                <w:szCs w:val="20"/>
              </w:rPr>
              <w:t>i</w:t>
            </w:r>
            <w:r w:rsidRPr="00B22D92">
              <w:rPr>
                <w:rFonts w:eastAsia="Calibri"/>
                <w:sz w:val="20"/>
                <w:szCs w:val="20"/>
              </w:rPr>
              <w:t>mesfelkészüléshez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735778" w:rsidRPr="00B22D92" w:rsidRDefault="00735778" w:rsidP="00440D76">
            <w:pPr>
              <w:pStyle w:val="Listaszerbekezds"/>
              <w:adjustRightInd w:val="0"/>
              <w:spacing w:line="276" w:lineRule="auto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reflexek élénkítése, a gyors döntéshozatal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  <w:p w:rsidR="00735778" w:rsidRPr="00B22D92" w:rsidRDefault="00735778" w:rsidP="00440D76">
            <w:pPr>
              <w:adjustRightInd w:val="0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technika alkalmazása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:rsidR="00735778" w:rsidRPr="00B22D92" w:rsidRDefault="00735778" w:rsidP="00440D76">
            <w:pPr>
              <w:widowControl w:val="0"/>
              <w:suppressAutoHyphens/>
              <w:spacing w:line="276" w:lineRule="auto"/>
              <w:jc w:val="both"/>
              <w:rPr>
                <w:rFonts w:eastAsia="Lucida Sans Unicode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B22D92">
              <w:rPr>
                <w:rFonts w:eastAsia="Calibri"/>
                <w:sz w:val="20"/>
                <w:szCs w:val="20"/>
                <w:lang w:val="en-US"/>
              </w:rPr>
              <w:t>A kötött mozdulatokon belül az improvizációs készség fejlesztése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  <w:vAlign w:val="center"/>
          </w:tcPr>
          <w:p w:rsidR="00735778" w:rsidRPr="00AA2B5E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Align w:val="center"/>
          </w:tcPr>
          <w:p w:rsidR="00735778" w:rsidRDefault="00735778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735778" w:rsidRPr="00C86C9C" w:rsidRDefault="00735778" w:rsidP="007120B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FD4921" w:rsidTr="00F46E73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D4921" w:rsidRPr="000D629A" w:rsidRDefault="00FD4921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D4921" w:rsidRPr="00185C38" w:rsidRDefault="00FD4921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85C38"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4785" w:type="dxa"/>
            <w:vAlign w:val="center"/>
          </w:tcPr>
          <w:p w:rsidR="007120BC" w:rsidRDefault="007120BC" w:rsidP="007120B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10702-12</w:t>
            </w:r>
          </w:p>
          <w:p w:rsidR="00FD4921" w:rsidRPr="00185C38" w:rsidRDefault="00FD4921" w:rsidP="007120B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185C38">
              <w:rPr>
                <w:rFonts w:eastAsia="Times New Roman"/>
                <w:b/>
                <w:color w:val="000000"/>
                <w:sz w:val="28"/>
                <w:szCs w:val="28"/>
              </w:rPr>
              <w:t>A pantomimes produkciója és szereplése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  <w:vAlign w:val="center"/>
          </w:tcPr>
          <w:p w:rsidR="00FD4921" w:rsidRPr="00C86C9C" w:rsidRDefault="00FD4921" w:rsidP="007120B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FD4921" w:rsidRPr="007120BC" w:rsidTr="00F46E73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D4921" w:rsidRPr="007120BC" w:rsidRDefault="00FD4921" w:rsidP="007120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D4921" w:rsidRPr="007120BC" w:rsidRDefault="00FD4921" w:rsidP="007120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120BC">
              <w:rPr>
                <w:sz w:val="24"/>
                <w:szCs w:val="24"/>
              </w:rPr>
              <w:t>70</w:t>
            </w:r>
          </w:p>
        </w:tc>
        <w:tc>
          <w:tcPr>
            <w:tcW w:w="4785" w:type="dxa"/>
            <w:vAlign w:val="center"/>
          </w:tcPr>
          <w:p w:rsidR="00FD4921" w:rsidRPr="007120BC" w:rsidRDefault="00FD4921" w:rsidP="007120BC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120BC">
              <w:rPr>
                <w:rFonts w:eastAsia="Times New Roman"/>
                <w:bCs/>
                <w:color w:val="000000"/>
                <w:sz w:val="24"/>
                <w:szCs w:val="24"/>
              </w:rPr>
              <w:t>Színpadra állítás gyakorlata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  <w:vAlign w:val="center"/>
          </w:tcPr>
          <w:p w:rsidR="00FD4921" w:rsidRPr="007120BC" w:rsidRDefault="00FD4921" w:rsidP="007120B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D4921" w:rsidTr="00F46E73">
        <w:trPr>
          <w:trHeight w:val="794"/>
        </w:trPr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4921" w:rsidRPr="000D629A" w:rsidRDefault="00FD4921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D4921" w:rsidRPr="00FB4C83" w:rsidRDefault="00FD4921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C83">
              <w:rPr>
                <w:sz w:val="20"/>
                <w:szCs w:val="20"/>
              </w:rPr>
              <w:t>30</w:t>
            </w:r>
          </w:p>
        </w:tc>
        <w:tc>
          <w:tcPr>
            <w:tcW w:w="4785" w:type="dxa"/>
            <w:vAlign w:val="center"/>
          </w:tcPr>
          <w:p w:rsidR="00FD4921" w:rsidRPr="00FB4C83" w:rsidRDefault="00FD4921" w:rsidP="007120B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B4C83">
              <w:rPr>
                <w:rFonts w:eastAsia="Times New Roman"/>
                <w:color w:val="000000"/>
                <w:sz w:val="20"/>
                <w:szCs w:val="20"/>
              </w:rPr>
              <w:t>A mimikus formanyelv tartalmi lehetőségei</w:t>
            </w:r>
          </w:p>
        </w:tc>
        <w:tc>
          <w:tcPr>
            <w:tcW w:w="31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D4921" w:rsidRPr="00C86C9C" w:rsidRDefault="00FD4921" w:rsidP="007120B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FD4921" w:rsidTr="00F46E73">
        <w:trPr>
          <w:trHeight w:val="794"/>
        </w:trPr>
        <w:tc>
          <w:tcPr>
            <w:tcW w:w="661" w:type="dxa"/>
            <w:vAlign w:val="center"/>
          </w:tcPr>
          <w:p w:rsidR="00FD4921" w:rsidRPr="000D629A" w:rsidRDefault="00FD4921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D4921" w:rsidRPr="000D629A" w:rsidRDefault="00FD4921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D4921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5" w:type="dxa"/>
          </w:tcPr>
          <w:p w:rsidR="00FD4921" w:rsidRPr="00FD4921" w:rsidRDefault="00FD4921" w:rsidP="007120BC">
            <w:pPr>
              <w:pStyle w:val="Listaszerbekezds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>A pantomim művészet sajátos, egyedi formanyelve alapján meghatározott, ábrázolható témák gondolatvilága</w:t>
            </w:r>
            <w:r w:rsidR="004C07A3">
              <w:rPr>
                <w:sz w:val="20"/>
                <w:szCs w:val="20"/>
              </w:rPr>
              <w:t>.</w:t>
            </w:r>
          </w:p>
          <w:p w:rsidR="00FD4921" w:rsidRPr="00FD4921" w:rsidRDefault="00FD4921" w:rsidP="007120BC">
            <w:pPr>
              <w:pStyle w:val="Listaszerbekezds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>Beh</w:t>
            </w:r>
            <w:r w:rsidR="004C07A3">
              <w:rPr>
                <w:sz w:val="20"/>
                <w:szCs w:val="20"/>
              </w:rPr>
              <w:t>atárolható tartalmi lehetőségek.</w:t>
            </w:r>
          </w:p>
          <w:p w:rsidR="00FD4921" w:rsidRPr="00A55A4A" w:rsidRDefault="00FD4921" w:rsidP="007120BC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FD4921">
              <w:rPr>
                <w:sz w:val="20"/>
                <w:szCs w:val="20"/>
              </w:rPr>
              <w:t>Gyakorlati felkészülés, amelynek során az improvizációk megerősítik, illetve elvetik a kivitelezés lehetőségét</w:t>
            </w:r>
            <w:r w:rsidR="004C07A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D4921" w:rsidRPr="00AA2B5E" w:rsidRDefault="00FD4921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FD4921" w:rsidRPr="00AA2B5E" w:rsidRDefault="00FD4921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FD4921" w:rsidRPr="00AA2B5E" w:rsidRDefault="00FD4921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C07A3" w:rsidTr="00F46E73">
        <w:trPr>
          <w:trHeight w:val="794"/>
        </w:trPr>
        <w:tc>
          <w:tcPr>
            <w:tcW w:w="661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C07A3" w:rsidRPr="00FD4921" w:rsidRDefault="004C07A3" w:rsidP="00440D76">
            <w:pPr>
              <w:pStyle w:val="Listaszerbekezds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>A pantomim művészet sajátos, egyedi formanyelve alapján meghatározott, ábrázolható témák gondolatvilága</w:t>
            </w:r>
            <w:r>
              <w:rPr>
                <w:sz w:val="20"/>
                <w:szCs w:val="20"/>
              </w:rPr>
              <w:t>.</w:t>
            </w:r>
          </w:p>
          <w:p w:rsidR="004C07A3" w:rsidRPr="00FD4921" w:rsidRDefault="004C07A3" w:rsidP="00440D76">
            <w:pPr>
              <w:pStyle w:val="Listaszerbekezds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>Beh</w:t>
            </w:r>
            <w:r>
              <w:rPr>
                <w:sz w:val="20"/>
                <w:szCs w:val="20"/>
              </w:rPr>
              <w:t>atárolható tartalmi lehetőségek.</w:t>
            </w:r>
          </w:p>
          <w:p w:rsidR="004C07A3" w:rsidRPr="00A55A4A" w:rsidRDefault="004C07A3" w:rsidP="00440D76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FD4921">
              <w:rPr>
                <w:sz w:val="20"/>
                <w:szCs w:val="20"/>
              </w:rPr>
              <w:t>Gyakorlati felkészülés, amelynek során az improvizációk megerősítik, illetve elvetik a kivitelezés lehetőségét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C07A3" w:rsidTr="00F46E73">
        <w:trPr>
          <w:trHeight w:val="794"/>
        </w:trPr>
        <w:tc>
          <w:tcPr>
            <w:tcW w:w="661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C07A3" w:rsidRPr="00FD4921" w:rsidRDefault="004C07A3" w:rsidP="00440D76">
            <w:pPr>
              <w:pStyle w:val="Listaszerbekezds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>A pantomim művészet sajátos, egyedi formanyelve alapján meghatározott, ábrázolható témák gondolatvilága</w:t>
            </w:r>
            <w:r>
              <w:rPr>
                <w:sz w:val="20"/>
                <w:szCs w:val="20"/>
              </w:rPr>
              <w:t>.</w:t>
            </w:r>
          </w:p>
          <w:p w:rsidR="004C07A3" w:rsidRPr="00FD4921" w:rsidRDefault="004C07A3" w:rsidP="00440D76">
            <w:pPr>
              <w:pStyle w:val="Listaszerbekezds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>Beh</w:t>
            </w:r>
            <w:r>
              <w:rPr>
                <w:sz w:val="20"/>
                <w:szCs w:val="20"/>
              </w:rPr>
              <w:t>atárolható tartalmi lehetőségek.</w:t>
            </w:r>
          </w:p>
          <w:p w:rsidR="004C07A3" w:rsidRPr="00A55A4A" w:rsidRDefault="004C07A3" w:rsidP="00440D76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FD4921">
              <w:rPr>
                <w:sz w:val="20"/>
                <w:szCs w:val="20"/>
              </w:rPr>
              <w:t>Gyakorlati felkészülés, amelynek során az improvizációk megerősítik, illetve elvetik a kivitelezés lehetőségét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C07A3" w:rsidTr="00F46E73">
        <w:trPr>
          <w:trHeight w:val="794"/>
        </w:trPr>
        <w:tc>
          <w:tcPr>
            <w:tcW w:w="661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C07A3" w:rsidRPr="00FD4921" w:rsidRDefault="004C07A3" w:rsidP="00440D76">
            <w:pPr>
              <w:pStyle w:val="Listaszerbekezds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>A pantomim művészet sajátos, egyedi formanyelve alapján meghatározott, ábrázolható témák gondolatvilága</w:t>
            </w:r>
            <w:r>
              <w:rPr>
                <w:sz w:val="20"/>
                <w:szCs w:val="20"/>
              </w:rPr>
              <w:t>.</w:t>
            </w:r>
          </w:p>
          <w:p w:rsidR="004C07A3" w:rsidRPr="00FD4921" w:rsidRDefault="004C07A3" w:rsidP="00440D76">
            <w:pPr>
              <w:pStyle w:val="Listaszerbekezds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>Beh</w:t>
            </w:r>
            <w:r>
              <w:rPr>
                <w:sz w:val="20"/>
                <w:szCs w:val="20"/>
              </w:rPr>
              <w:t>atárolható tartalmi lehetőségek.</w:t>
            </w:r>
          </w:p>
          <w:p w:rsidR="004C07A3" w:rsidRPr="00A55A4A" w:rsidRDefault="004C07A3" w:rsidP="00440D76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FD4921">
              <w:rPr>
                <w:sz w:val="20"/>
                <w:szCs w:val="20"/>
              </w:rPr>
              <w:t>Gyakorlati felkészülés, amelynek során az improvizációk megerősítik, illetve elvetik a kivitelezés lehetőségét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C07A3" w:rsidTr="00F46E73">
        <w:trPr>
          <w:trHeight w:val="794"/>
        </w:trPr>
        <w:tc>
          <w:tcPr>
            <w:tcW w:w="661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5" w:type="dxa"/>
          </w:tcPr>
          <w:p w:rsidR="004C07A3" w:rsidRPr="00FD4921" w:rsidRDefault="004C07A3" w:rsidP="00440D76">
            <w:pPr>
              <w:pStyle w:val="Listaszerbekezds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>A pantomim művészet sajátos, egyedi formanyelve alapján meghatározott, ábrázolható témák gondolatvilága</w:t>
            </w:r>
            <w:r>
              <w:rPr>
                <w:sz w:val="20"/>
                <w:szCs w:val="20"/>
              </w:rPr>
              <w:t>.</w:t>
            </w:r>
          </w:p>
          <w:p w:rsidR="004C07A3" w:rsidRPr="00FD4921" w:rsidRDefault="004C07A3" w:rsidP="00440D76">
            <w:pPr>
              <w:pStyle w:val="Listaszerbekezds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>Beh</w:t>
            </w:r>
            <w:r>
              <w:rPr>
                <w:sz w:val="20"/>
                <w:szCs w:val="20"/>
              </w:rPr>
              <w:t>atárolható tartalmi lehetőségek.</w:t>
            </w:r>
          </w:p>
          <w:p w:rsidR="004C07A3" w:rsidRPr="00A55A4A" w:rsidRDefault="004C07A3" w:rsidP="00440D76">
            <w:pPr>
              <w:tabs>
                <w:tab w:val="left" w:pos="1418"/>
                <w:tab w:val="right" w:pos="9072"/>
              </w:tabs>
              <w:spacing w:line="276" w:lineRule="auto"/>
              <w:jc w:val="both"/>
            </w:pPr>
            <w:r w:rsidRPr="00FD4921">
              <w:rPr>
                <w:sz w:val="20"/>
                <w:szCs w:val="20"/>
              </w:rPr>
              <w:t>Gyakorlati felkészülés, amelynek során az improvizációk megerősítik, illetve elvetik a kivitelezés lehetőségét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FD4921" w:rsidTr="00F46E7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D4921" w:rsidRPr="000D629A" w:rsidRDefault="00FD4921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D4921" w:rsidRPr="00FB4C83" w:rsidRDefault="00FD4921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C83">
              <w:rPr>
                <w:sz w:val="20"/>
                <w:szCs w:val="20"/>
              </w:rPr>
              <w:t>20</w:t>
            </w:r>
          </w:p>
        </w:tc>
        <w:tc>
          <w:tcPr>
            <w:tcW w:w="4785" w:type="dxa"/>
            <w:vAlign w:val="center"/>
          </w:tcPr>
          <w:p w:rsidR="00FD4921" w:rsidRPr="00FB4C83" w:rsidRDefault="00FD4921" w:rsidP="007120B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B4C83">
              <w:rPr>
                <w:rFonts w:eastAsia="Times New Roman"/>
                <w:color w:val="000000"/>
                <w:sz w:val="20"/>
                <w:szCs w:val="20"/>
              </w:rPr>
              <w:t>Mozgásdramaturgia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FD4921" w:rsidRPr="00AA2B5E" w:rsidRDefault="00FD4921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FD4921" w:rsidTr="00F46E73">
        <w:trPr>
          <w:trHeight w:val="794"/>
        </w:trPr>
        <w:tc>
          <w:tcPr>
            <w:tcW w:w="661" w:type="dxa"/>
            <w:vAlign w:val="center"/>
          </w:tcPr>
          <w:p w:rsidR="00FD4921" w:rsidRPr="000D629A" w:rsidRDefault="00FD4921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D4921" w:rsidRPr="000D629A" w:rsidRDefault="00FD4921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D4921" w:rsidRPr="000D629A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5" w:type="dxa"/>
          </w:tcPr>
          <w:p w:rsidR="00FD4921" w:rsidRPr="00FD4921" w:rsidRDefault="00FD4921" w:rsidP="004C07A3">
            <w:pPr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>A m</w:t>
            </w:r>
            <w:r w:rsidR="004C07A3">
              <w:rPr>
                <w:sz w:val="20"/>
                <w:szCs w:val="20"/>
              </w:rPr>
              <w:t xml:space="preserve">imikus mozgás két összetevője: </w:t>
            </w:r>
            <w:r w:rsidRPr="00FD4921">
              <w:rPr>
                <w:sz w:val="20"/>
                <w:szCs w:val="20"/>
              </w:rPr>
              <w:t>TESTTARTÁS és MOZDULAT</w:t>
            </w:r>
            <w:r w:rsidR="004C07A3">
              <w:rPr>
                <w:sz w:val="20"/>
                <w:szCs w:val="20"/>
              </w:rPr>
              <w:t>.</w:t>
            </w:r>
          </w:p>
          <w:p w:rsidR="00FD4921" w:rsidRPr="00FD4921" w:rsidRDefault="00FD4921" w:rsidP="004C07A3">
            <w:pPr>
              <w:pStyle w:val="Listaszerbekezds"/>
              <w:ind w:left="0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>A testtartás pillanatnyi leolvashatósága, a közvetlen múlt rezonanciája és közvetlen jövő hullámainak érzete</w:t>
            </w:r>
            <w:r w:rsidR="004C07A3">
              <w:rPr>
                <w:sz w:val="20"/>
                <w:szCs w:val="20"/>
              </w:rPr>
              <w:t>.</w:t>
            </w:r>
          </w:p>
          <w:p w:rsidR="00FD4921" w:rsidRPr="00FD4921" w:rsidRDefault="00FD4921" w:rsidP="004C07A3">
            <w:pPr>
              <w:pStyle w:val="Listaszerbekezds"/>
              <w:ind w:left="0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>Két testtartást összekötő mozdulat tartalma</w:t>
            </w:r>
            <w:r w:rsidR="004C07A3">
              <w:rPr>
                <w:sz w:val="20"/>
                <w:szCs w:val="20"/>
              </w:rPr>
              <w:t>.</w:t>
            </w:r>
          </w:p>
          <w:p w:rsidR="00FD4921" w:rsidRPr="00FD4921" w:rsidRDefault="00FD4921" w:rsidP="004C07A3">
            <w:pPr>
              <w:widowControl w:val="0"/>
              <w:suppressAutoHyphens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FD4921">
              <w:rPr>
                <w:sz w:val="20"/>
                <w:szCs w:val="20"/>
              </w:rPr>
              <w:t>Testtartás –</w:t>
            </w:r>
            <w:r w:rsidR="004C07A3">
              <w:rPr>
                <w:sz w:val="20"/>
                <w:szCs w:val="20"/>
              </w:rPr>
              <w:t xml:space="preserve"> </w:t>
            </w:r>
            <w:r w:rsidRPr="00FD4921">
              <w:rPr>
                <w:sz w:val="20"/>
                <w:szCs w:val="20"/>
              </w:rPr>
              <w:t xml:space="preserve">mozdulat – testtartás </w:t>
            </w:r>
            <w:r w:rsidR="004C07A3" w:rsidRPr="00FD4921">
              <w:rPr>
                <w:sz w:val="20"/>
                <w:szCs w:val="20"/>
              </w:rPr>
              <w:t>–</w:t>
            </w:r>
            <w:r w:rsidR="004C07A3">
              <w:rPr>
                <w:sz w:val="20"/>
                <w:szCs w:val="20"/>
              </w:rPr>
              <w:t xml:space="preserve"> mozdulat </w:t>
            </w:r>
            <w:r w:rsidRPr="00FD4921">
              <w:rPr>
                <w:sz w:val="20"/>
                <w:szCs w:val="20"/>
              </w:rPr>
              <w:t>= stilizált MIMIKUS MOZGÁS</w:t>
            </w:r>
          </w:p>
        </w:tc>
        <w:tc>
          <w:tcPr>
            <w:tcW w:w="845" w:type="dxa"/>
          </w:tcPr>
          <w:p w:rsidR="00FD4921" w:rsidRPr="00AA2B5E" w:rsidRDefault="00FD4921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FD4921" w:rsidRPr="00AA2B5E" w:rsidRDefault="00FD4921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FD4921" w:rsidRPr="00AA2B5E" w:rsidRDefault="00FD4921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C07A3" w:rsidTr="00F46E73">
        <w:trPr>
          <w:trHeight w:val="794"/>
        </w:trPr>
        <w:tc>
          <w:tcPr>
            <w:tcW w:w="661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4C07A3" w:rsidRPr="00FD4921" w:rsidRDefault="004C07A3" w:rsidP="004C07A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>A m</w:t>
            </w:r>
            <w:r>
              <w:rPr>
                <w:sz w:val="20"/>
                <w:szCs w:val="20"/>
              </w:rPr>
              <w:t xml:space="preserve">imikus mozgás két összetevője: </w:t>
            </w:r>
            <w:r w:rsidRPr="00FD4921">
              <w:rPr>
                <w:sz w:val="20"/>
                <w:szCs w:val="20"/>
              </w:rPr>
              <w:t>TESTTARTÁS és MOZDULAT</w:t>
            </w:r>
            <w:r>
              <w:rPr>
                <w:sz w:val="20"/>
                <w:szCs w:val="20"/>
              </w:rPr>
              <w:t>.</w:t>
            </w:r>
          </w:p>
          <w:p w:rsidR="004C07A3" w:rsidRPr="00FD4921" w:rsidRDefault="004C07A3" w:rsidP="004C07A3">
            <w:pPr>
              <w:pStyle w:val="Listaszerbekezds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>A testtartás pillanatnyi leolvashatósága, a közvetlen múlt rezonanciája és közvetlen jövő hullámainak érzete</w:t>
            </w:r>
            <w:r>
              <w:rPr>
                <w:sz w:val="20"/>
                <w:szCs w:val="20"/>
              </w:rPr>
              <w:t>.</w:t>
            </w:r>
          </w:p>
          <w:p w:rsidR="004C07A3" w:rsidRPr="00FD4921" w:rsidRDefault="004C07A3" w:rsidP="004C07A3">
            <w:pPr>
              <w:pStyle w:val="Listaszerbekezds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>Két testtartást összekötő mozdulat tartalma</w:t>
            </w:r>
            <w:r>
              <w:rPr>
                <w:sz w:val="20"/>
                <w:szCs w:val="20"/>
              </w:rPr>
              <w:t>.</w:t>
            </w:r>
          </w:p>
          <w:p w:rsidR="004C07A3" w:rsidRPr="00FD4921" w:rsidRDefault="004C07A3" w:rsidP="004C07A3">
            <w:pPr>
              <w:widowControl w:val="0"/>
              <w:suppressAutoHyphens/>
              <w:spacing w:line="276" w:lineRule="auto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FD4921">
              <w:rPr>
                <w:sz w:val="20"/>
                <w:szCs w:val="20"/>
              </w:rPr>
              <w:t>Testtartás –</w:t>
            </w:r>
            <w:r>
              <w:rPr>
                <w:sz w:val="20"/>
                <w:szCs w:val="20"/>
              </w:rPr>
              <w:t xml:space="preserve"> </w:t>
            </w:r>
            <w:r w:rsidRPr="00FD4921">
              <w:rPr>
                <w:sz w:val="20"/>
                <w:szCs w:val="20"/>
              </w:rPr>
              <w:t>mozdulat – testtartás –</w:t>
            </w:r>
            <w:r>
              <w:rPr>
                <w:sz w:val="20"/>
                <w:szCs w:val="20"/>
              </w:rPr>
              <w:t xml:space="preserve"> mozdulat </w:t>
            </w:r>
            <w:r w:rsidRPr="00FD4921">
              <w:rPr>
                <w:sz w:val="20"/>
                <w:szCs w:val="20"/>
              </w:rPr>
              <w:t>= stilizált MIMIKUS MOZGÁS</w:t>
            </w:r>
          </w:p>
        </w:tc>
        <w:tc>
          <w:tcPr>
            <w:tcW w:w="845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FD4921" w:rsidTr="00F46E73">
        <w:trPr>
          <w:trHeight w:val="794"/>
        </w:trPr>
        <w:tc>
          <w:tcPr>
            <w:tcW w:w="661" w:type="dxa"/>
            <w:vAlign w:val="center"/>
          </w:tcPr>
          <w:p w:rsidR="00FD4921" w:rsidRPr="000D629A" w:rsidRDefault="00FD4921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D4921" w:rsidRPr="000D629A" w:rsidRDefault="00FD4921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FD4921" w:rsidRPr="000D629A" w:rsidRDefault="004B7901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</w:tcPr>
          <w:p w:rsidR="00FD4921" w:rsidRPr="004B7901" w:rsidRDefault="00FD4921" w:rsidP="007120BC">
            <w:pPr>
              <w:pStyle w:val="Listaszerbekezds"/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4B7901">
              <w:rPr>
                <w:sz w:val="20"/>
                <w:szCs w:val="20"/>
              </w:rPr>
              <w:t>A valós mozgás transzponálása a mimikus formanyelvre</w:t>
            </w:r>
            <w:r w:rsidR="004C07A3">
              <w:rPr>
                <w:sz w:val="20"/>
                <w:szCs w:val="20"/>
              </w:rPr>
              <w:t>.</w:t>
            </w:r>
          </w:p>
          <w:p w:rsidR="00FD4921" w:rsidRPr="004B7901" w:rsidRDefault="00FD4921" w:rsidP="007120BC">
            <w:pPr>
              <w:pStyle w:val="Listaszerbekezds"/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4B7901">
              <w:rPr>
                <w:sz w:val="20"/>
                <w:szCs w:val="20"/>
              </w:rPr>
              <w:t>Tér összevonás</w:t>
            </w:r>
            <w:r w:rsidR="004C07A3">
              <w:rPr>
                <w:sz w:val="20"/>
                <w:szCs w:val="20"/>
              </w:rPr>
              <w:t xml:space="preserve"> (ld. mimikus járás helyben).</w:t>
            </w:r>
          </w:p>
          <w:p w:rsidR="00FD4921" w:rsidRPr="004B7901" w:rsidRDefault="00FD4921" w:rsidP="007120BC">
            <w:pPr>
              <w:pStyle w:val="Listaszerbekezds"/>
              <w:spacing w:line="276" w:lineRule="auto"/>
              <w:ind w:left="82"/>
              <w:jc w:val="both"/>
              <w:rPr>
                <w:sz w:val="20"/>
                <w:szCs w:val="20"/>
              </w:rPr>
            </w:pPr>
            <w:r w:rsidRPr="004B7901">
              <w:rPr>
                <w:sz w:val="20"/>
                <w:szCs w:val="20"/>
              </w:rPr>
              <w:t>Idő összevonás, a „lupe”. A történés valós idejének megnyújtása vagy zsugorítása. „Snitt”, a valós történés folyamatából a lényeges momentumok kiemelése, vágásokkal egymás mellé állítása a folyamat kiz</w:t>
            </w:r>
            <w:r w:rsidR="004C07A3">
              <w:rPr>
                <w:sz w:val="20"/>
                <w:szCs w:val="20"/>
              </w:rPr>
              <w:t>árásával.</w:t>
            </w:r>
          </w:p>
          <w:p w:rsidR="00FD4921" w:rsidRPr="004B7901" w:rsidRDefault="00FD4921" w:rsidP="007120BC">
            <w:pPr>
              <w:widowControl w:val="0"/>
              <w:suppressAutoHyphens/>
              <w:spacing w:line="276" w:lineRule="auto"/>
              <w:ind w:left="82"/>
              <w:jc w:val="both"/>
              <w:rPr>
                <w:color w:val="000000"/>
                <w:sz w:val="20"/>
                <w:szCs w:val="20"/>
                <w:lang w:bidi="hi-IN"/>
              </w:rPr>
            </w:pPr>
            <w:r w:rsidRPr="004B7901">
              <w:rPr>
                <w:sz w:val="20"/>
                <w:szCs w:val="20"/>
              </w:rPr>
              <w:t>Valós tárgy jelenléte a pantomim színpadon, mint szereplő</w:t>
            </w:r>
            <w:r w:rsidR="004C07A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D4921" w:rsidRPr="00AA2B5E" w:rsidRDefault="00FD4921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FD4921" w:rsidRPr="00AA2B5E" w:rsidRDefault="00FD4921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FD4921" w:rsidRPr="00AA2B5E" w:rsidRDefault="00FD4921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FD4921" w:rsidRPr="00990E45" w:rsidTr="00F46E7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D4921" w:rsidRPr="00990E45" w:rsidRDefault="00FD4921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FD4921" w:rsidRPr="00990E45" w:rsidRDefault="00FD4921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90E45">
              <w:rPr>
                <w:sz w:val="20"/>
                <w:szCs w:val="20"/>
              </w:rPr>
              <w:t>20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FD4921" w:rsidRPr="00990E45" w:rsidRDefault="00FD4921" w:rsidP="007120B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90E45">
              <w:rPr>
                <w:rFonts w:eastAsia="Times New Roman"/>
                <w:color w:val="000000"/>
                <w:sz w:val="20"/>
                <w:szCs w:val="20"/>
              </w:rPr>
              <w:t>A társművészetek felhasználhatósága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FD4921" w:rsidRPr="00990E45" w:rsidRDefault="00FD4921" w:rsidP="007120B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D4921" w:rsidTr="00F46E73">
        <w:trPr>
          <w:trHeight w:val="794"/>
        </w:trPr>
        <w:tc>
          <w:tcPr>
            <w:tcW w:w="661" w:type="dxa"/>
            <w:vAlign w:val="center"/>
          </w:tcPr>
          <w:p w:rsidR="00FD4921" w:rsidRPr="000D629A" w:rsidRDefault="00FD4921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D4921" w:rsidRPr="000D629A" w:rsidRDefault="00FD4921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FD4921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FD4921" w:rsidRPr="00FD4921" w:rsidRDefault="00FD4921" w:rsidP="007120BC">
            <w:pPr>
              <w:pStyle w:val="Listaszerbekezds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 xml:space="preserve">A társművészetek felhasználása a kifejezés megerősítésére </w:t>
            </w:r>
            <w:r w:rsidR="004C07A3">
              <w:rPr>
                <w:sz w:val="20"/>
                <w:szCs w:val="20"/>
              </w:rPr>
              <w:t>szükségszerűen, de nem öncélúan.</w:t>
            </w:r>
          </w:p>
          <w:p w:rsidR="00FD4921" w:rsidRPr="00FD4921" w:rsidRDefault="00FD4921" w:rsidP="007120BC">
            <w:pPr>
              <w:pStyle w:val="Listaszerbekezds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>Ezen elemek zökkenőmentes beépítése a produkció egészébe, elősegítve a gondolat többirányú kiterjedését</w:t>
            </w:r>
            <w:r w:rsidR="004C07A3">
              <w:rPr>
                <w:sz w:val="20"/>
                <w:szCs w:val="20"/>
              </w:rPr>
              <w:t>.</w:t>
            </w:r>
          </w:p>
          <w:p w:rsidR="00FD4921" w:rsidRPr="00FD4921" w:rsidRDefault="00FD4921" w:rsidP="007120B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>Felhasználásuk az arányok átgondolt figyelembevételével</w:t>
            </w:r>
            <w:r w:rsidR="004C07A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D4921" w:rsidRPr="00AA2B5E" w:rsidRDefault="00FD4921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FD4921" w:rsidRPr="00AA2B5E" w:rsidRDefault="00FD4921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FD4921" w:rsidRPr="00AA2B5E" w:rsidRDefault="00FD4921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C07A3" w:rsidTr="00F46E73">
        <w:trPr>
          <w:trHeight w:val="794"/>
        </w:trPr>
        <w:tc>
          <w:tcPr>
            <w:tcW w:w="661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C07A3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C07A3" w:rsidRPr="00FD4921" w:rsidRDefault="004C07A3" w:rsidP="00440D76">
            <w:pPr>
              <w:pStyle w:val="Listaszerbekezds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 xml:space="preserve">A társművészetek felhasználása a kifejezés megerősítésére </w:t>
            </w:r>
            <w:r>
              <w:rPr>
                <w:sz w:val="20"/>
                <w:szCs w:val="20"/>
              </w:rPr>
              <w:t>szükségszerűen, de nem öncélúan.</w:t>
            </w:r>
          </w:p>
          <w:p w:rsidR="004C07A3" w:rsidRPr="00FD4921" w:rsidRDefault="004C07A3" w:rsidP="00440D76">
            <w:pPr>
              <w:pStyle w:val="Listaszerbekezds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>Ezen elemek zökkenőmentes beépítése a produkció egészébe, elősegítve a gondolat többirányú kiterjedését</w:t>
            </w:r>
            <w:r>
              <w:rPr>
                <w:sz w:val="20"/>
                <w:szCs w:val="20"/>
              </w:rPr>
              <w:t>.</w:t>
            </w:r>
          </w:p>
          <w:p w:rsidR="004C07A3" w:rsidRPr="00FD4921" w:rsidRDefault="004C07A3" w:rsidP="00440D7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>Felhasználásuk az arányok átgondolt figyelembevételével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C07A3" w:rsidTr="00F46E73">
        <w:trPr>
          <w:trHeight w:val="794"/>
        </w:trPr>
        <w:tc>
          <w:tcPr>
            <w:tcW w:w="661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C07A3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C07A3" w:rsidRPr="00FD4921" w:rsidRDefault="004C07A3" w:rsidP="00440D76">
            <w:pPr>
              <w:pStyle w:val="Listaszerbekezds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 xml:space="preserve">A társművészetek felhasználása a kifejezés megerősítésére </w:t>
            </w:r>
            <w:r>
              <w:rPr>
                <w:sz w:val="20"/>
                <w:szCs w:val="20"/>
              </w:rPr>
              <w:t>szükségszerűen, de nem öncélúan.</w:t>
            </w:r>
          </w:p>
          <w:p w:rsidR="004C07A3" w:rsidRPr="00FD4921" w:rsidRDefault="004C07A3" w:rsidP="00440D76">
            <w:pPr>
              <w:pStyle w:val="Listaszerbekezds"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>Ezen elemek zökkenőmentes beépítése a produkció egészébe, elősegítve a gondolat többirányú kiterjedését</w:t>
            </w:r>
            <w:r>
              <w:rPr>
                <w:sz w:val="20"/>
                <w:szCs w:val="20"/>
              </w:rPr>
              <w:t>.</w:t>
            </w:r>
          </w:p>
          <w:p w:rsidR="004C07A3" w:rsidRPr="00FD4921" w:rsidRDefault="004C07A3" w:rsidP="00440D7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D4921">
              <w:rPr>
                <w:sz w:val="20"/>
                <w:szCs w:val="20"/>
              </w:rPr>
              <w:t>Felhasználásuk az arányok átgondolt figyelembevételével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FD4921" w:rsidRPr="007120BC" w:rsidTr="00F46E7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D4921" w:rsidRPr="007120BC" w:rsidRDefault="00FD4921" w:rsidP="007120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FD4921" w:rsidRPr="007120BC" w:rsidRDefault="00FD4921" w:rsidP="007120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120BC">
              <w:rPr>
                <w:sz w:val="24"/>
                <w:szCs w:val="24"/>
              </w:rPr>
              <w:t>16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FD4921" w:rsidRPr="007120BC" w:rsidRDefault="00FD4921" w:rsidP="007120BC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120BC">
              <w:rPr>
                <w:rFonts w:eastAsia="Times New Roman"/>
                <w:bCs/>
                <w:color w:val="000000"/>
                <w:sz w:val="24"/>
                <w:szCs w:val="24"/>
              </w:rPr>
              <w:t>Pantomim produkció létrehozásának gyakorlata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FD4921" w:rsidRPr="007120BC" w:rsidRDefault="00FD4921" w:rsidP="007120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D4921" w:rsidTr="00F46E7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D4921" w:rsidRPr="000D629A" w:rsidRDefault="00FD4921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FD4921" w:rsidRPr="00FB4C83" w:rsidRDefault="00FD4921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4C83">
              <w:rPr>
                <w:sz w:val="20"/>
                <w:szCs w:val="20"/>
              </w:rPr>
              <w:t>16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FD4921" w:rsidRPr="00FB4C83" w:rsidRDefault="00FD4921" w:rsidP="007120BC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sz w:val="20"/>
                <w:szCs w:val="20"/>
                <w:lang w:bidi="hi-IN"/>
              </w:rPr>
            </w:pPr>
            <w:r w:rsidRPr="00FB4C83">
              <w:rPr>
                <w:color w:val="000000"/>
                <w:sz w:val="20"/>
                <w:szCs w:val="20"/>
                <w:lang w:bidi="hi-IN"/>
              </w:rPr>
              <w:t>Smink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FD4921" w:rsidRPr="00AA2B5E" w:rsidRDefault="00FD4921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FD4921" w:rsidTr="00F46E73">
        <w:trPr>
          <w:trHeight w:val="794"/>
        </w:trPr>
        <w:tc>
          <w:tcPr>
            <w:tcW w:w="661" w:type="dxa"/>
            <w:vAlign w:val="center"/>
          </w:tcPr>
          <w:p w:rsidR="00FD4921" w:rsidRPr="000D629A" w:rsidRDefault="00FD4921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D4921" w:rsidRPr="000D629A" w:rsidRDefault="00FD4921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FD4921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275C6C" w:rsidRPr="00275C6C" w:rsidRDefault="00275C6C" w:rsidP="007120BC">
            <w:pPr>
              <w:adjustRightInd w:val="0"/>
              <w:spacing w:line="276" w:lineRule="auto"/>
              <w:ind w:left="82"/>
              <w:jc w:val="both"/>
              <w:rPr>
                <w:sz w:val="20"/>
                <w:szCs w:val="20"/>
                <w:lang w:val="en-US"/>
              </w:rPr>
            </w:pPr>
            <w:r w:rsidRPr="00275C6C">
              <w:rPr>
                <w:sz w:val="20"/>
                <w:szCs w:val="20"/>
                <w:lang w:val="en-US"/>
              </w:rPr>
              <w:t>Az arcjáték, mint a mozgás egyik formája</w:t>
            </w:r>
            <w:r w:rsidR="004C07A3">
              <w:rPr>
                <w:sz w:val="20"/>
                <w:szCs w:val="20"/>
                <w:lang w:val="en-US"/>
              </w:rPr>
              <w:t>.</w:t>
            </w:r>
          </w:p>
          <w:p w:rsidR="00275C6C" w:rsidRPr="00275C6C" w:rsidRDefault="00275C6C" w:rsidP="007120BC">
            <w:pPr>
              <w:adjustRightInd w:val="0"/>
              <w:spacing w:line="276" w:lineRule="auto"/>
              <w:ind w:left="82"/>
              <w:jc w:val="both"/>
              <w:rPr>
                <w:sz w:val="20"/>
                <w:szCs w:val="20"/>
                <w:lang w:val="en-US"/>
              </w:rPr>
            </w:pPr>
            <w:r w:rsidRPr="00275C6C">
              <w:rPr>
                <w:sz w:val="20"/>
                <w:szCs w:val="20"/>
                <w:lang w:val="en-US"/>
              </w:rPr>
              <w:t>Ennek a mozgásnak megfelelően elkészített smink</w:t>
            </w:r>
            <w:r w:rsidR="004C07A3">
              <w:rPr>
                <w:sz w:val="20"/>
                <w:szCs w:val="20"/>
                <w:lang w:val="en-US"/>
              </w:rPr>
              <w:t>.</w:t>
            </w:r>
          </w:p>
          <w:p w:rsidR="00FD4921" w:rsidRPr="00275C6C" w:rsidRDefault="00275C6C" w:rsidP="007120BC">
            <w:pPr>
              <w:adjustRightInd w:val="0"/>
              <w:spacing w:line="276" w:lineRule="auto"/>
              <w:ind w:left="82"/>
              <w:jc w:val="both"/>
              <w:rPr>
                <w:sz w:val="20"/>
                <w:szCs w:val="20"/>
                <w:lang w:val="en-US"/>
              </w:rPr>
            </w:pPr>
            <w:r w:rsidRPr="00275C6C">
              <w:rPr>
                <w:sz w:val="20"/>
                <w:szCs w:val="20"/>
                <w:lang w:val="en-US"/>
              </w:rPr>
              <w:t>A köztudatba átment kifestés a fehér arc, (ami lényegét tekintve a commedia dell’arte-nek a Pierrot maszkja)</w:t>
            </w:r>
            <w:r w:rsidR="004C07A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45" w:type="dxa"/>
          </w:tcPr>
          <w:p w:rsidR="00FD4921" w:rsidRPr="00AA2B5E" w:rsidRDefault="00FD4921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FD4921" w:rsidRPr="00AA2B5E" w:rsidRDefault="00FD4921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FD4921" w:rsidRPr="00AA2B5E" w:rsidRDefault="00FD4921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FD4921" w:rsidTr="00F46E73">
        <w:trPr>
          <w:trHeight w:val="794"/>
        </w:trPr>
        <w:tc>
          <w:tcPr>
            <w:tcW w:w="661" w:type="dxa"/>
            <w:vAlign w:val="center"/>
          </w:tcPr>
          <w:p w:rsidR="00FD4921" w:rsidRPr="000D629A" w:rsidRDefault="00FD4921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D4921" w:rsidRPr="000D629A" w:rsidRDefault="00FD4921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FD4921" w:rsidRDefault="00590AFA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275C6C" w:rsidRPr="00275C6C" w:rsidRDefault="00275C6C" w:rsidP="004C07A3">
            <w:pPr>
              <w:adjustRightInd w:val="0"/>
              <w:spacing w:line="264" w:lineRule="auto"/>
              <w:ind w:left="79"/>
              <w:jc w:val="both"/>
              <w:rPr>
                <w:sz w:val="20"/>
                <w:szCs w:val="20"/>
              </w:rPr>
            </w:pPr>
            <w:r w:rsidRPr="00275C6C">
              <w:rPr>
                <w:sz w:val="20"/>
                <w:szCs w:val="20"/>
              </w:rPr>
              <w:t>Pirosra festett ajkak, feketén kihúzott szemkörnyék az arcjáték kiemelésére. Mimodrámák bemutatása esetén hatékonyan alkalmazható karaktersminkelés, eltérő jellemek kiemelésére</w:t>
            </w:r>
            <w:r w:rsidR="004C07A3">
              <w:rPr>
                <w:sz w:val="20"/>
                <w:szCs w:val="20"/>
              </w:rPr>
              <w:t>.</w:t>
            </w:r>
          </w:p>
          <w:p w:rsidR="00FD4921" w:rsidRPr="00275C6C" w:rsidRDefault="00275C6C" w:rsidP="004C07A3">
            <w:pPr>
              <w:adjustRightInd w:val="0"/>
              <w:spacing w:line="264" w:lineRule="auto"/>
              <w:ind w:left="79"/>
              <w:jc w:val="both"/>
              <w:rPr>
                <w:sz w:val="20"/>
                <w:szCs w:val="20"/>
              </w:rPr>
            </w:pPr>
            <w:r w:rsidRPr="00275C6C">
              <w:rPr>
                <w:sz w:val="20"/>
                <w:szCs w:val="20"/>
              </w:rPr>
              <w:t>Különböző anyagok ismerete, használata, a protézisek (pótlások) elkészítésének gyakorlata</w:t>
            </w:r>
            <w:r w:rsidR="004C07A3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FD4921" w:rsidRPr="00AA2B5E" w:rsidRDefault="00FD4921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FD4921" w:rsidRPr="00AA2B5E" w:rsidRDefault="00FD4921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FD4921" w:rsidRPr="00AA2B5E" w:rsidRDefault="00FD4921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C07A3" w:rsidTr="00F46E73">
        <w:trPr>
          <w:trHeight w:val="794"/>
        </w:trPr>
        <w:tc>
          <w:tcPr>
            <w:tcW w:w="661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C07A3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C07A3" w:rsidRPr="00275C6C" w:rsidRDefault="004C07A3" w:rsidP="004C07A3">
            <w:pPr>
              <w:adjustRightInd w:val="0"/>
              <w:spacing w:line="276" w:lineRule="auto"/>
              <w:ind w:left="79"/>
              <w:jc w:val="both"/>
              <w:rPr>
                <w:sz w:val="20"/>
                <w:szCs w:val="20"/>
              </w:rPr>
            </w:pPr>
            <w:r w:rsidRPr="00275C6C">
              <w:rPr>
                <w:sz w:val="20"/>
                <w:szCs w:val="20"/>
              </w:rPr>
              <w:t>Pirosra festett ajkak, feketén kihúzott szemkörnyék az arcjáték kiemelésére. Mimodrámák bemutatása esetén hatékonyan alkalmazható karaktersminkelés, eltérő jellemek kiemelésére</w:t>
            </w:r>
            <w:r>
              <w:rPr>
                <w:sz w:val="20"/>
                <w:szCs w:val="20"/>
              </w:rPr>
              <w:t>.</w:t>
            </w:r>
          </w:p>
          <w:p w:rsidR="004C07A3" w:rsidRPr="00275C6C" w:rsidRDefault="004C07A3" w:rsidP="004C07A3">
            <w:pPr>
              <w:adjustRightInd w:val="0"/>
              <w:spacing w:line="276" w:lineRule="auto"/>
              <w:ind w:left="79"/>
              <w:jc w:val="both"/>
              <w:rPr>
                <w:sz w:val="20"/>
                <w:szCs w:val="20"/>
              </w:rPr>
            </w:pPr>
            <w:r w:rsidRPr="00275C6C">
              <w:rPr>
                <w:sz w:val="20"/>
                <w:szCs w:val="20"/>
              </w:rPr>
              <w:t>Különböző anyagok ismerete, használata, a protézisek (pótlások) elkészítésének gyakorlata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5C6C" w:rsidTr="00F46E73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5C6C" w:rsidRPr="00FB4C83" w:rsidRDefault="00275C6C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75C6C" w:rsidRPr="00FB4C83" w:rsidRDefault="00275C6C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B4C83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7120BC" w:rsidRDefault="00275C6C" w:rsidP="007120BC">
            <w:pPr>
              <w:widowControl w:val="0"/>
              <w:suppressAutoHyphens/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12065</w:t>
            </w:r>
            <w:r w:rsidR="007120BC">
              <w:rPr>
                <w:rFonts w:eastAsia="Times New Roman"/>
                <w:b/>
                <w:color w:val="000000"/>
                <w:sz w:val="28"/>
                <w:szCs w:val="28"/>
              </w:rPr>
              <w:t>-16</w:t>
            </w:r>
          </w:p>
          <w:p w:rsidR="00275C6C" w:rsidRPr="00FB4C83" w:rsidRDefault="00275C6C" w:rsidP="007120BC">
            <w:pPr>
              <w:widowControl w:val="0"/>
              <w:suppressAutoHyphens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bidi="hi-IN"/>
              </w:rPr>
            </w:pPr>
            <w:r w:rsidRPr="00FB4C83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Pantomimes produkció rendezés, </w:t>
            </w:r>
            <w:r w:rsidR="007120BC">
              <w:rPr>
                <w:rFonts w:eastAsia="Times New Roman"/>
                <w:b/>
                <w:color w:val="000000"/>
                <w:sz w:val="28"/>
                <w:szCs w:val="28"/>
              </w:rPr>
              <w:t>p</w:t>
            </w:r>
            <w:r w:rsidRPr="00FB4C83">
              <w:rPr>
                <w:rFonts w:eastAsia="Times New Roman"/>
                <w:b/>
                <w:color w:val="000000"/>
                <w:sz w:val="28"/>
                <w:szCs w:val="28"/>
              </w:rPr>
              <w:t>antomimes produkció a társművészetekben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275C6C" w:rsidRPr="00FB4C83" w:rsidRDefault="00275C6C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75C6C" w:rsidRPr="007120BC" w:rsidTr="00F46E73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5C6C" w:rsidRPr="007120BC" w:rsidRDefault="00275C6C" w:rsidP="007120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75C6C" w:rsidRPr="007120BC" w:rsidRDefault="00275C6C" w:rsidP="007120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120BC">
              <w:rPr>
                <w:sz w:val="24"/>
                <w:szCs w:val="24"/>
              </w:rPr>
              <w:t>45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275C6C" w:rsidRPr="007120BC" w:rsidRDefault="00275C6C" w:rsidP="007120BC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120BC">
              <w:rPr>
                <w:rFonts w:eastAsia="Times New Roman"/>
                <w:bCs/>
                <w:color w:val="000000"/>
                <w:sz w:val="24"/>
                <w:szCs w:val="24"/>
              </w:rPr>
              <w:t>A pantomimes rendezéshez kapcsolódó projektek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275C6C" w:rsidRPr="007120BC" w:rsidRDefault="00275C6C" w:rsidP="007120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75C6C" w:rsidTr="00F46E7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5C6C" w:rsidRPr="000D629A" w:rsidRDefault="00275C6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75C6C" w:rsidRPr="00107BFB" w:rsidRDefault="00275C6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BFB">
              <w:rPr>
                <w:sz w:val="20"/>
                <w:szCs w:val="20"/>
              </w:rPr>
              <w:t>18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275C6C" w:rsidRPr="00107BFB" w:rsidRDefault="00275C6C" w:rsidP="007120B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r w:rsidRPr="00107BFB">
              <w:rPr>
                <w:rFonts w:eastAsia="Times New Roman"/>
                <w:color w:val="000000"/>
                <w:sz w:val="20"/>
                <w:szCs w:val="20"/>
              </w:rPr>
              <w:t>rányított improvizáció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275C6C" w:rsidRPr="00AA2B5E" w:rsidRDefault="00275C6C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5C6C" w:rsidTr="00F46E73">
        <w:trPr>
          <w:trHeight w:val="794"/>
        </w:trPr>
        <w:tc>
          <w:tcPr>
            <w:tcW w:w="661" w:type="dxa"/>
            <w:vAlign w:val="center"/>
          </w:tcPr>
          <w:p w:rsidR="00275C6C" w:rsidRPr="000D629A" w:rsidRDefault="00275C6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75C6C" w:rsidRPr="000D629A" w:rsidRDefault="00275C6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75C6C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275C6C" w:rsidRPr="00275C6C" w:rsidRDefault="00275C6C" w:rsidP="007120BC">
            <w:pPr>
              <w:pStyle w:val="Listaszerbekezds"/>
              <w:spacing w:line="276" w:lineRule="auto"/>
              <w:ind w:left="0"/>
              <w:jc w:val="both"/>
              <w:rPr>
                <w:rFonts w:eastAsia="Georgia"/>
                <w:sz w:val="20"/>
                <w:szCs w:val="20"/>
              </w:rPr>
            </w:pPr>
            <w:r w:rsidRPr="00275C6C">
              <w:rPr>
                <w:rFonts w:eastAsia="Georgia"/>
                <w:sz w:val="20"/>
                <w:szCs w:val="20"/>
              </w:rPr>
              <w:t>A feladat jellegétől függően rögtönzéssel kezdődhet az aktuális munka</w:t>
            </w:r>
            <w:r w:rsidR="004C07A3">
              <w:rPr>
                <w:rFonts w:eastAsia="Georgia"/>
                <w:sz w:val="20"/>
                <w:szCs w:val="20"/>
              </w:rPr>
              <w:t>, amely</w:t>
            </w:r>
            <w:r w:rsidRPr="00275C6C">
              <w:rPr>
                <w:rFonts w:eastAsia="Georgia"/>
                <w:sz w:val="20"/>
                <w:szCs w:val="20"/>
              </w:rPr>
              <w:t xml:space="preserve"> elindítja az alkotás foly</w:t>
            </w:r>
            <w:r w:rsidR="004C07A3">
              <w:rPr>
                <w:rFonts w:eastAsia="Georgia"/>
                <w:sz w:val="20"/>
                <w:szCs w:val="20"/>
              </w:rPr>
              <w:t>a</w:t>
            </w:r>
            <w:r w:rsidRPr="00275C6C">
              <w:rPr>
                <w:rFonts w:eastAsia="Georgia"/>
                <w:sz w:val="20"/>
                <w:szCs w:val="20"/>
              </w:rPr>
              <w:t>matát. Az imp</w:t>
            </w:r>
            <w:r w:rsidR="004C07A3">
              <w:rPr>
                <w:rFonts w:eastAsia="Georgia"/>
                <w:sz w:val="20"/>
                <w:szCs w:val="20"/>
              </w:rPr>
              <w:t>rovizáció alapja a spontán bele</w:t>
            </w:r>
            <w:r w:rsidRPr="00275C6C">
              <w:rPr>
                <w:rFonts w:eastAsia="Georgia"/>
                <w:sz w:val="20"/>
                <w:szCs w:val="20"/>
              </w:rPr>
              <w:t>élés</w:t>
            </w:r>
            <w:r w:rsidR="004C07A3">
              <w:rPr>
                <w:rFonts w:eastAsia="Georgia"/>
                <w:sz w:val="20"/>
                <w:szCs w:val="20"/>
              </w:rPr>
              <w:t>,</w:t>
            </w:r>
            <w:r w:rsidRPr="00275C6C">
              <w:rPr>
                <w:rFonts w:eastAsia="Georgia"/>
                <w:sz w:val="20"/>
                <w:szCs w:val="20"/>
              </w:rPr>
              <w:t xml:space="preserve"> a gátlások felszabadítása. A tanuló megismételteti az improvizációt - bizonyos korrekciók beiktatását vagy néhány momentum kihagyását javasolva. Tehát "kívülről" irányítja az improvizáció kimenetelét célirányosan. A többszöri ismétléseket - amelyek során a végrehajtási idő optimálisa csökken konzultációk követik, majd a kezdeti érzelmi indíttatás folyamatos elhagyásával kialakul a tudatos formába öntés a diák irányításával.</w:t>
            </w:r>
          </w:p>
          <w:p w:rsidR="00275C6C" w:rsidRPr="00275C6C" w:rsidRDefault="00275C6C" w:rsidP="007120BC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275C6C">
              <w:rPr>
                <w:rFonts w:eastAsia="Georgia"/>
                <w:sz w:val="20"/>
                <w:szCs w:val="20"/>
              </w:rPr>
              <w:t>A tevékenység elengedhetetlen feltétele a motiváló készség és az empátia a diák részéről</w:t>
            </w:r>
            <w:r w:rsidR="004C07A3">
              <w:rPr>
                <w:rFonts w:eastAsia="Georgia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275C6C" w:rsidRPr="00AA2B5E" w:rsidRDefault="00275C6C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275C6C" w:rsidRPr="00AA2B5E" w:rsidRDefault="00275C6C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275C6C" w:rsidRPr="00AA2B5E" w:rsidRDefault="00275C6C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C07A3" w:rsidTr="00F46E73">
        <w:trPr>
          <w:trHeight w:val="794"/>
        </w:trPr>
        <w:tc>
          <w:tcPr>
            <w:tcW w:w="661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C07A3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C07A3" w:rsidRPr="00275C6C" w:rsidRDefault="004C07A3" w:rsidP="00440D76">
            <w:pPr>
              <w:pStyle w:val="Listaszerbekezds"/>
              <w:spacing w:line="276" w:lineRule="auto"/>
              <w:ind w:left="0"/>
              <w:jc w:val="both"/>
              <w:rPr>
                <w:rFonts w:eastAsia="Georgia"/>
                <w:sz w:val="20"/>
                <w:szCs w:val="20"/>
              </w:rPr>
            </w:pPr>
            <w:r w:rsidRPr="00275C6C">
              <w:rPr>
                <w:rFonts w:eastAsia="Georgia"/>
                <w:sz w:val="20"/>
                <w:szCs w:val="20"/>
              </w:rPr>
              <w:t>A feladat jellegétől függően rögtönzéssel kezdődhet az aktuális munka</w:t>
            </w:r>
            <w:r>
              <w:rPr>
                <w:rFonts w:eastAsia="Georgia"/>
                <w:sz w:val="20"/>
                <w:szCs w:val="20"/>
              </w:rPr>
              <w:t>, amely</w:t>
            </w:r>
            <w:r w:rsidRPr="00275C6C">
              <w:rPr>
                <w:rFonts w:eastAsia="Georgia"/>
                <w:sz w:val="20"/>
                <w:szCs w:val="20"/>
              </w:rPr>
              <w:t xml:space="preserve"> elindítja az alkotás foly</w:t>
            </w:r>
            <w:r>
              <w:rPr>
                <w:rFonts w:eastAsia="Georgia"/>
                <w:sz w:val="20"/>
                <w:szCs w:val="20"/>
              </w:rPr>
              <w:t>a</w:t>
            </w:r>
            <w:r w:rsidRPr="00275C6C">
              <w:rPr>
                <w:rFonts w:eastAsia="Georgia"/>
                <w:sz w:val="20"/>
                <w:szCs w:val="20"/>
              </w:rPr>
              <w:t>matát. Az imp</w:t>
            </w:r>
            <w:r>
              <w:rPr>
                <w:rFonts w:eastAsia="Georgia"/>
                <w:sz w:val="20"/>
                <w:szCs w:val="20"/>
              </w:rPr>
              <w:t>rovizáció alapja a spontán bele</w:t>
            </w:r>
            <w:r w:rsidRPr="00275C6C">
              <w:rPr>
                <w:rFonts w:eastAsia="Georgia"/>
                <w:sz w:val="20"/>
                <w:szCs w:val="20"/>
              </w:rPr>
              <w:t>élés</w:t>
            </w:r>
            <w:r>
              <w:rPr>
                <w:rFonts w:eastAsia="Georgia"/>
                <w:sz w:val="20"/>
                <w:szCs w:val="20"/>
              </w:rPr>
              <w:t>,</w:t>
            </w:r>
            <w:r w:rsidRPr="00275C6C">
              <w:rPr>
                <w:rFonts w:eastAsia="Georgia"/>
                <w:sz w:val="20"/>
                <w:szCs w:val="20"/>
              </w:rPr>
              <w:t xml:space="preserve"> a gátlások felszabadítása. A tanuló megismételteti az improvizációt - bizonyos korrekciók beiktatását vagy néhány momentum kihagyását javasolva. Tehát "kívülről" irányítja az improvizáció kimenetelét célirányosan. A többszöri ismétléseket - amelyek során a végrehajtási idő optimálisa csökken konzultációk követik, majd a kezdeti érzelmi indíttatás folyamatos elhagyásával kialakul a tudatos formába öntés a diák irányításával.</w:t>
            </w:r>
          </w:p>
          <w:p w:rsidR="004C07A3" w:rsidRPr="00275C6C" w:rsidRDefault="004C07A3" w:rsidP="00440D76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275C6C">
              <w:rPr>
                <w:rFonts w:eastAsia="Georgia"/>
                <w:sz w:val="20"/>
                <w:szCs w:val="20"/>
              </w:rPr>
              <w:t>A tevékenység elengedhetetlen feltétele a motiváló készség és az empátia a diák részéről</w:t>
            </w:r>
            <w:r>
              <w:rPr>
                <w:rFonts w:eastAsia="Georgia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C07A3" w:rsidTr="00F46E73">
        <w:trPr>
          <w:trHeight w:val="794"/>
        </w:trPr>
        <w:tc>
          <w:tcPr>
            <w:tcW w:w="661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C07A3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C07A3" w:rsidRPr="00275C6C" w:rsidRDefault="004C07A3" w:rsidP="00440D76">
            <w:pPr>
              <w:pStyle w:val="Listaszerbekezds"/>
              <w:spacing w:line="276" w:lineRule="auto"/>
              <w:ind w:left="0"/>
              <w:jc w:val="both"/>
              <w:rPr>
                <w:rFonts w:eastAsia="Georgia"/>
                <w:sz w:val="20"/>
                <w:szCs w:val="20"/>
              </w:rPr>
            </w:pPr>
            <w:r w:rsidRPr="00275C6C">
              <w:rPr>
                <w:rFonts w:eastAsia="Georgia"/>
                <w:sz w:val="20"/>
                <w:szCs w:val="20"/>
              </w:rPr>
              <w:t>A feladat jellegétől függően rögtönzéssel kezdődhet az aktuális munka</w:t>
            </w:r>
            <w:r>
              <w:rPr>
                <w:rFonts w:eastAsia="Georgia"/>
                <w:sz w:val="20"/>
                <w:szCs w:val="20"/>
              </w:rPr>
              <w:t>, amely</w:t>
            </w:r>
            <w:r w:rsidRPr="00275C6C">
              <w:rPr>
                <w:rFonts w:eastAsia="Georgia"/>
                <w:sz w:val="20"/>
                <w:szCs w:val="20"/>
              </w:rPr>
              <w:t xml:space="preserve"> elindítja az alkotás foly</w:t>
            </w:r>
            <w:r>
              <w:rPr>
                <w:rFonts w:eastAsia="Georgia"/>
                <w:sz w:val="20"/>
                <w:szCs w:val="20"/>
              </w:rPr>
              <w:t>a</w:t>
            </w:r>
            <w:r w:rsidRPr="00275C6C">
              <w:rPr>
                <w:rFonts w:eastAsia="Georgia"/>
                <w:sz w:val="20"/>
                <w:szCs w:val="20"/>
              </w:rPr>
              <w:t>matát. Az imp</w:t>
            </w:r>
            <w:r>
              <w:rPr>
                <w:rFonts w:eastAsia="Georgia"/>
                <w:sz w:val="20"/>
                <w:szCs w:val="20"/>
              </w:rPr>
              <w:t>rovizáció alapja a spontán bele</w:t>
            </w:r>
            <w:r w:rsidRPr="00275C6C">
              <w:rPr>
                <w:rFonts w:eastAsia="Georgia"/>
                <w:sz w:val="20"/>
                <w:szCs w:val="20"/>
              </w:rPr>
              <w:t>élés</w:t>
            </w:r>
            <w:r>
              <w:rPr>
                <w:rFonts w:eastAsia="Georgia"/>
                <w:sz w:val="20"/>
                <w:szCs w:val="20"/>
              </w:rPr>
              <w:t>,</w:t>
            </w:r>
            <w:r w:rsidRPr="00275C6C">
              <w:rPr>
                <w:rFonts w:eastAsia="Georgia"/>
                <w:sz w:val="20"/>
                <w:szCs w:val="20"/>
              </w:rPr>
              <w:t xml:space="preserve"> a gátlások felszabadítása. A tanuló megismételteti az improvizációt - bizonyos korrekciók beiktatását vagy néhány momentum kihagyását javasolva. Tehát "kívülről" irányítja az improvizáció kimenetelét célirányosan. A többszöri ismétléseket - amelyek során a végrehajtási idő optimálisa csökken konzultációk követik, majd a kezdeti érzelmi indíttatás folyamatos elhagyásával kialakul a tudatos formába öntés a diák irányításával.</w:t>
            </w:r>
          </w:p>
          <w:p w:rsidR="004C07A3" w:rsidRPr="00275C6C" w:rsidRDefault="004C07A3" w:rsidP="00440D76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275C6C">
              <w:rPr>
                <w:rFonts w:eastAsia="Georgia"/>
                <w:sz w:val="20"/>
                <w:szCs w:val="20"/>
              </w:rPr>
              <w:t>A tevékenység elengedhetetlen feltétele a motiváló készség és az empátia a diák részéről</w:t>
            </w:r>
            <w:r>
              <w:rPr>
                <w:rFonts w:eastAsia="Georgia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5C6C" w:rsidTr="00F46E7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75C6C" w:rsidRPr="000D629A" w:rsidRDefault="00275C6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75C6C" w:rsidRPr="00107BFB" w:rsidRDefault="00275C6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BFB">
              <w:rPr>
                <w:sz w:val="20"/>
                <w:szCs w:val="20"/>
              </w:rPr>
              <w:t>15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275C6C" w:rsidRPr="00107BFB" w:rsidRDefault="00275C6C" w:rsidP="007120B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07BFB">
              <w:rPr>
                <w:rFonts w:eastAsia="Times New Roman"/>
                <w:color w:val="000000"/>
                <w:sz w:val="20"/>
                <w:szCs w:val="20"/>
              </w:rPr>
              <w:t>Karakterformálás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275C6C" w:rsidRPr="00AA2B5E" w:rsidRDefault="00275C6C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275C6C" w:rsidTr="00F46E73">
        <w:trPr>
          <w:trHeight w:val="794"/>
        </w:trPr>
        <w:tc>
          <w:tcPr>
            <w:tcW w:w="661" w:type="dxa"/>
            <w:vAlign w:val="center"/>
          </w:tcPr>
          <w:p w:rsidR="00275C6C" w:rsidRPr="000D629A" w:rsidRDefault="00275C6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75C6C" w:rsidRPr="000D629A" w:rsidRDefault="00275C6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275C6C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275C6C" w:rsidRPr="006D4B4E" w:rsidRDefault="006D4B4E" w:rsidP="004C07A3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6D4B4E">
              <w:rPr>
                <w:rFonts w:eastAsia="Georgia"/>
                <w:sz w:val="20"/>
                <w:szCs w:val="20"/>
              </w:rPr>
              <w:t>A pantomimes rendező részéről a karakterformálás semmilyen tekintetben nem emocionális indíttatású tevékenység. Kizárólag tudatos testtechnikai megformálás</w:t>
            </w:r>
            <w:r w:rsidR="004C07A3">
              <w:rPr>
                <w:rFonts w:eastAsia="Georgia"/>
                <w:sz w:val="20"/>
                <w:szCs w:val="20"/>
              </w:rPr>
              <w:t>,</w:t>
            </w:r>
            <w:r w:rsidRPr="006D4B4E">
              <w:rPr>
                <w:rFonts w:eastAsia="Georgia"/>
                <w:sz w:val="20"/>
                <w:szCs w:val="20"/>
              </w:rPr>
              <w:t xml:space="preserve"> amelynek alapja a megfigyelés és eszköze az emberi test. A hétköznapi élet karaktereinek jellegzetes testtartását</w:t>
            </w:r>
            <w:r w:rsidR="004C07A3">
              <w:rPr>
                <w:rFonts w:eastAsia="Georgia"/>
                <w:sz w:val="20"/>
                <w:szCs w:val="20"/>
              </w:rPr>
              <w:t>,</w:t>
            </w:r>
            <w:r w:rsidRPr="006D4B4E">
              <w:rPr>
                <w:rFonts w:eastAsia="Georgia"/>
                <w:sz w:val="20"/>
                <w:szCs w:val="20"/>
              </w:rPr>
              <w:t xml:space="preserve"> mozdulatait stilizálva jeleníti meg a mimikus formanyelv eszközeivel.</w:t>
            </w:r>
          </w:p>
        </w:tc>
        <w:tc>
          <w:tcPr>
            <w:tcW w:w="845" w:type="dxa"/>
          </w:tcPr>
          <w:p w:rsidR="00275C6C" w:rsidRPr="00AA2B5E" w:rsidRDefault="00275C6C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275C6C" w:rsidRPr="00AA2B5E" w:rsidRDefault="00275C6C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275C6C" w:rsidRPr="00AA2B5E" w:rsidRDefault="00275C6C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C07A3" w:rsidTr="00F46E73">
        <w:trPr>
          <w:trHeight w:val="794"/>
        </w:trPr>
        <w:tc>
          <w:tcPr>
            <w:tcW w:w="661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C07A3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C07A3" w:rsidRPr="006D4B4E" w:rsidRDefault="004C07A3" w:rsidP="00440D76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6D4B4E">
              <w:rPr>
                <w:rFonts w:eastAsia="Georgia"/>
                <w:sz w:val="20"/>
                <w:szCs w:val="20"/>
              </w:rPr>
              <w:t>A pantomimes rendező részéről a karakterformálás semmilyen tekintetben nem emocionális indíttatású tevékenység. Kizárólag tudatos testtechnikai megformálás</w:t>
            </w:r>
            <w:r>
              <w:rPr>
                <w:rFonts w:eastAsia="Georgia"/>
                <w:sz w:val="20"/>
                <w:szCs w:val="20"/>
              </w:rPr>
              <w:t>,</w:t>
            </w:r>
            <w:r w:rsidRPr="006D4B4E">
              <w:rPr>
                <w:rFonts w:eastAsia="Georgia"/>
                <w:sz w:val="20"/>
                <w:szCs w:val="20"/>
              </w:rPr>
              <w:t xml:space="preserve"> amelynek alapja a megfigyelés és eszköze az emberi test. A hétköznapi élet karaktereinek jellegzetes testtartását</w:t>
            </w:r>
            <w:r>
              <w:rPr>
                <w:rFonts w:eastAsia="Georgia"/>
                <w:sz w:val="20"/>
                <w:szCs w:val="20"/>
              </w:rPr>
              <w:t>,</w:t>
            </w:r>
            <w:r w:rsidRPr="006D4B4E">
              <w:rPr>
                <w:rFonts w:eastAsia="Georgia"/>
                <w:sz w:val="20"/>
                <w:szCs w:val="20"/>
              </w:rPr>
              <w:t xml:space="preserve"> mozdulatait stilizálva jeleníti meg a mimikus formanyelv eszközeivel.</w:t>
            </w:r>
          </w:p>
        </w:tc>
        <w:tc>
          <w:tcPr>
            <w:tcW w:w="845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C07A3" w:rsidTr="00F46E73">
        <w:trPr>
          <w:trHeight w:val="794"/>
        </w:trPr>
        <w:tc>
          <w:tcPr>
            <w:tcW w:w="661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C07A3" w:rsidRPr="000D629A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C07A3" w:rsidRDefault="004C07A3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C07A3" w:rsidRPr="006D4B4E" w:rsidRDefault="004C07A3" w:rsidP="00440D76">
            <w:pPr>
              <w:widowControl w:val="0"/>
              <w:suppressAutoHyphens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bidi="hi-IN"/>
              </w:rPr>
            </w:pPr>
            <w:r w:rsidRPr="006D4B4E">
              <w:rPr>
                <w:rFonts w:eastAsia="Georgia"/>
                <w:sz w:val="20"/>
                <w:szCs w:val="20"/>
              </w:rPr>
              <w:t>A pantomimes rendező részéről a karakterformálás semmilyen tekintetben nem emocionális indíttatású tevékenység. Kizárólag tudatos testtechnikai megformálás</w:t>
            </w:r>
            <w:r>
              <w:rPr>
                <w:rFonts w:eastAsia="Georgia"/>
                <w:sz w:val="20"/>
                <w:szCs w:val="20"/>
              </w:rPr>
              <w:t>,</w:t>
            </w:r>
            <w:r w:rsidRPr="006D4B4E">
              <w:rPr>
                <w:rFonts w:eastAsia="Georgia"/>
                <w:sz w:val="20"/>
                <w:szCs w:val="20"/>
              </w:rPr>
              <w:t xml:space="preserve"> amelynek alapja a megfigyelés és eszköze az emberi test. A hétköznapi élet karaktereinek jellegzetes testtartását</w:t>
            </w:r>
            <w:r>
              <w:rPr>
                <w:rFonts w:eastAsia="Georgia"/>
                <w:sz w:val="20"/>
                <w:szCs w:val="20"/>
              </w:rPr>
              <w:t>,</w:t>
            </w:r>
            <w:r w:rsidRPr="006D4B4E">
              <w:rPr>
                <w:rFonts w:eastAsia="Georgia"/>
                <w:sz w:val="20"/>
                <w:szCs w:val="20"/>
              </w:rPr>
              <w:t xml:space="preserve"> mozdulatait stilizálva jeleníti meg a mimikus formanyelv eszközeivel.</w:t>
            </w:r>
          </w:p>
        </w:tc>
        <w:tc>
          <w:tcPr>
            <w:tcW w:w="845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C07A3" w:rsidRPr="00AA2B5E" w:rsidRDefault="004C07A3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6D4B4E" w:rsidTr="00F46E7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D4B4E" w:rsidRPr="000D629A" w:rsidRDefault="006D4B4E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D4B4E" w:rsidRPr="00107BFB" w:rsidRDefault="006D4B4E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7BFB">
              <w:rPr>
                <w:sz w:val="20"/>
                <w:szCs w:val="20"/>
              </w:rPr>
              <w:t>12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vAlign w:val="center"/>
          </w:tcPr>
          <w:p w:rsidR="006D4B4E" w:rsidRPr="00107BFB" w:rsidRDefault="006D4B4E" w:rsidP="007120BC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07BFB">
              <w:rPr>
                <w:rFonts w:eastAsia="Times New Roman"/>
                <w:color w:val="000000"/>
                <w:sz w:val="20"/>
                <w:szCs w:val="20"/>
              </w:rPr>
              <w:t>Vers és programzene illusztráció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</w:tcPr>
          <w:p w:rsidR="006D4B4E" w:rsidRPr="00AA2B5E" w:rsidRDefault="006D4B4E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6D4B4E" w:rsidTr="00F46E73">
        <w:trPr>
          <w:trHeight w:val="794"/>
        </w:trPr>
        <w:tc>
          <w:tcPr>
            <w:tcW w:w="661" w:type="dxa"/>
            <w:vAlign w:val="center"/>
          </w:tcPr>
          <w:p w:rsidR="006D4B4E" w:rsidRPr="000D629A" w:rsidRDefault="006D4B4E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4B4E" w:rsidRPr="000D629A" w:rsidRDefault="006D4B4E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D4B4E" w:rsidRDefault="005F2D8C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6D4B4E" w:rsidRPr="00440D76" w:rsidRDefault="006D4B4E" w:rsidP="007120BC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A pantomimművészet és a zene, a pantomimművészet és a vers szimbiózisából kialakított művészi forma az illusztráció. Adott esetben a zenemű egy nem zenei téma - a program (ez lehet egy irodalmi mű) - köré épül fel. Ez a programzene (</w:t>
            </w:r>
            <w:r w:rsidR="00CD48CE" w:rsidRPr="00440D76">
              <w:rPr>
                <w:rFonts w:eastAsia="Georgia"/>
                <w:sz w:val="20"/>
                <w:szCs w:val="20"/>
              </w:rPr>
              <w:t>s</w:t>
            </w:r>
            <w:r w:rsidRPr="00440D76">
              <w:rPr>
                <w:rFonts w:eastAsia="Georgia"/>
                <w:sz w:val="20"/>
                <w:szCs w:val="20"/>
              </w:rPr>
              <w:t>zimfonikus költemény)</w:t>
            </w:r>
            <w:r w:rsidR="00CD48CE" w:rsidRPr="00440D76">
              <w:rPr>
                <w:rFonts w:eastAsia="Georgia"/>
                <w:sz w:val="20"/>
                <w:szCs w:val="20"/>
              </w:rPr>
              <w:t>.</w:t>
            </w:r>
          </w:p>
          <w:p w:rsidR="006D4B4E" w:rsidRPr="00440D76" w:rsidRDefault="006D4B4E" w:rsidP="007120B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Ilyenek Vivaldi: Négy évszak, Berlioz: Fantasztikus szimfónia.</w:t>
            </w:r>
          </w:p>
        </w:tc>
        <w:tc>
          <w:tcPr>
            <w:tcW w:w="845" w:type="dxa"/>
          </w:tcPr>
          <w:p w:rsidR="006D4B4E" w:rsidRPr="00AA2B5E" w:rsidRDefault="006D4B4E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6D4B4E" w:rsidRPr="00AA2B5E" w:rsidRDefault="006D4B4E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6D4B4E" w:rsidRPr="00AA2B5E" w:rsidRDefault="006D4B4E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40D76" w:rsidTr="00F46E73">
        <w:trPr>
          <w:trHeight w:val="794"/>
        </w:trPr>
        <w:tc>
          <w:tcPr>
            <w:tcW w:w="661" w:type="dxa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40D76" w:rsidRDefault="00440D76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40D76" w:rsidRPr="00440D76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A pantomimművészet és a zene, a pantomimművészet és a vers szimbiózisából kialakított művészi forma az illusztráció. Adott esetben a zenemű egy nem zenei téma - a program (ez lehet egy irodalmi mű) - köré épül fel. Ez a programzene (szimfonikus költemény).</w:t>
            </w:r>
          </w:p>
          <w:p w:rsidR="00440D76" w:rsidRPr="00440D76" w:rsidRDefault="00440D76" w:rsidP="00440D7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Ilyenek Vivaldi: Négy évszak, Berlioz: Fantasztikus szimfónia.</w:t>
            </w:r>
          </w:p>
        </w:tc>
        <w:tc>
          <w:tcPr>
            <w:tcW w:w="845" w:type="dxa"/>
          </w:tcPr>
          <w:p w:rsidR="00440D76" w:rsidRPr="00AA2B5E" w:rsidRDefault="00440D76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40D76" w:rsidRPr="00AA2B5E" w:rsidRDefault="00440D76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40D76" w:rsidRPr="00AA2B5E" w:rsidRDefault="00440D76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440D76" w:rsidTr="00F46E73">
        <w:trPr>
          <w:trHeight w:val="794"/>
        </w:trPr>
        <w:tc>
          <w:tcPr>
            <w:tcW w:w="661" w:type="dxa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440D76" w:rsidRDefault="00440D76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440D76" w:rsidRPr="00440D76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A pantomimművészet és a zene, a pantomimművészet és a vers szimbiózisából kialakított művészi forma az illusztráció. Adott esetben a zenemű egy nem zenei téma - a program (ez lehet egy irodalmi mű) - köré épül fel. Ez a programzene (szimfonikus költemény).</w:t>
            </w:r>
          </w:p>
          <w:p w:rsidR="00440D76" w:rsidRPr="00440D76" w:rsidRDefault="00440D76" w:rsidP="00440D7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Ilyenek Vivaldi: Négy évszak, Berlioz: Fantasztikus szimfónia.</w:t>
            </w:r>
          </w:p>
        </w:tc>
        <w:tc>
          <w:tcPr>
            <w:tcW w:w="845" w:type="dxa"/>
          </w:tcPr>
          <w:p w:rsidR="00440D76" w:rsidRPr="00AA2B5E" w:rsidRDefault="00440D76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</w:tcPr>
          <w:p w:rsidR="00440D76" w:rsidRPr="00AA2B5E" w:rsidRDefault="00440D76" w:rsidP="007120B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9" w:type="dxa"/>
          </w:tcPr>
          <w:p w:rsidR="00440D76" w:rsidRPr="00AA2B5E" w:rsidRDefault="00440D76" w:rsidP="007120BC">
            <w:pPr>
              <w:spacing w:line="276" w:lineRule="auto"/>
              <w:jc w:val="center"/>
              <w:rPr>
                <w:b/>
              </w:rPr>
            </w:pPr>
          </w:p>
        </w:tc>
      </w:tr>
      <w:tr w:rsidR="006D4B4E" w:rsidRPr="000D629A" w:rsidTr="00F46E73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6D4B4E" w:rsidRPr="000D629A" w:rsidRDefault="006D4B4E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6D4B4E" w:rsidRPr="000D629A" w:rsidRDefault="006D4B4E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85" w:type="dxa"/>
            <w:shd w:val="clear" w:color="auto" w:fill="FFFFFF" w:themeFill="background1"/>
            <w:vAlign w:val="center"/>
          </w:tcPr>
          <w:p w:rsidR="006D4B4E" w:rsidRPr="000D629A" w:rsidRDefault="006D4B4E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629A">
              <w:rPr>
                <w:b/>
                <w:sz w:val="28"/>
                <w:szCs w:val="28"/>
              </w:rPr>
              <w:t>Összefüggő szakmai gyakorlat</w:t>
            </w:r>
          </w:p>
          <w:p w:rsidR="006D4B4E" w:rsidRPr="000D629A" w:rsidRDefault="006D4B4E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D629A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7" w:type="dxa"/>
            <w:gridSpan w:val="4"/>
            <w:shd w:val="clear" w:color="auto" w:fill="BFBFBF" w:themeFill="background1" w:themeFillShade="BF"/>
            <w:vAlign w:val="center"/>
          </w:tcPr>
          <w:p w:rsidR="006D4B4E" w:rsidRPr="000D629A" w:rsidRDefault="006D4B4E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F35B4" w:rsidRPr="000D629A" w:rsidTr="008B463B">
        <w:trPr>
          <w:trHeight w:val="794"/>
        </w:trPr>
        <w:tc>
          <w:tcPr>
            <w:tcW w:w="661" w:type="dxa"/>
            <w:shd w:val="clear" w:color="auto" w:fill="FFFFFF" w:themeFill="background1"/>
            <w:vAlign w:val="center"/>
          </w:tcPr>
          <w:p w:rsidR="000F35B4" w:rsidRPr="000D629A" w:rsidRDefault="000F35B4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0F35B4" w:rsidRPr="000D629A" w:rsidRDefault="000F35B4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0F35B4" w:rsidRPr="00B00AAB" w:rsidRDefault="00B00AAB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0AAB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shd w:val="clear" w:color="auto" w:fill="FFFFFF" w:themeFill="background1"/>
          </w:tcPr>
          <w:p w:rsidR="000F35B4" w:rsidRPr="00440D76" w:rsidRDefault="000F35B4" w:rsidP="007120B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A pantomimművészet és a zene, a pantomimművészet és a vers szimbiózisából kialakított művészi forma az illusztráció</w:t>
            </w:r>
          </w:p>
        </w:tc>
        <w:tc>
          <w:tcPr>
            <w:tcW w:w="907" w:type="dxa"/>
            <w:gridSpan w:val="2"/>
            <w:shd w:val="clear" w:color="auto" w:fill="FFFFFF" w:themeFill="background1"/>
            <w:vAlign w:val="center"/>
          </w:tcPr>
          <w:p w:rsidR="000F35B4" w:rsidRPr="000D629A" w:rsidRDefault="000F35B4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0F35B4" w:rsidRPr="000D629A" w:rsidRDefault="000F35B4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0F35B4" w:rsidRPr="000D629A" w:rsidRDefault="000F35B4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00AAB" w:rsidRPr="000D629A" w:rsidTr="008B463B">
        <w:trPr>
          <w:trHeight w:val="794"/>
        </w:trPr>
        <w:tc>
          <w:tcPr>
            <w:tcW w:w="661" w:type="dxa"/>
            <w:shd w:val="clear" w:color="auto" w:fill="FFFFFF" w:themeFill="background1"/>
            <w:vAlign w:val="center"/>
          </w:tcPr>
          <w:p w:rsidR="00B00AAB" w:rsidRPr="000D629A" w:rsidRDefault="00B00AAB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B00AAB" w:rsidRPr="000D629A" w:rsidRDefault="00B00AAB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B00AAB" w:rsidRPr="00B00AAB" w:rsidRDefault="00B00AAB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0AAB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shd w:val="clear" w:color="auto" w:fill="FFFFFF" w:themeFill="background1"/>
          </w:tcPr>
          <w:p w:rsidR="00B00AAB" w:rsidRPr="006D4B4E" w:rsidRDefault="00B00AAB" w:rsidP="007120BC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6D4B4E">
              <w:rPr>
                <w:rFonts w:eastAsia="Georgia"/>
                <w:sz w:val="20"/>
                <w:szCs w:val="20"/>
              </w:rPr>
              <w:t xml:space="preserve">A pantomimművészet és a zene, a pantomimművészet és a vers szimbiózisából kialakított művészi forma az </w:t>
            </w:r>
            <w:r w:rsidRPr="00440D76">
              <w:rPr>
                <w:rFonts w:eastAsia="Georgia"/>
                <w:sz w:val="20"/>
                <w:szCs w:val="20"/>
              </w:rPr>
              <w:t>illusztráció.</w:t>
            </w:r>
          </w:p>
        </w:tc>
        <w:tc>
          <w:tcPr>
            <w:tcW w:w="907" w:type="dxa"/>
            <w:gridSpan w:val="2"/>
            <w:shd w:val="clear" w:color="auto" w:fill="FFFFFF" w:themeFill="background1"/>
            <w:vAlign w:val="center"/>
          </w:tcPr>
          <w:p w:rsidR="00B00AAB" w:rsidRPr="000D629A" w:rsidRDefault="00B00AAB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B00AAB" w:rsidRPr="000D629A" w:rsidRDefault="00B00AAB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B00AAB" w:rsidRPr="000D629A" w:rsidRDefault="00B00AAB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00AAB" w:rsidRPr="000D629A" w:rsidTr="008B463B">
        <w:trPr>
          <w:trHeight w:val="794"/>
        </w:trPr>
        <w:tc>
          <w:tcPr>
            <w:tcW w:w="661" w:type="dxa"/>
            <w:shd w:val="clear" w:color="auto" w:fill="FFFFFF" w:themeFill="background1"/>
            <w:vAlign w:val="center"/>
          </w:tcPr>
          <w:p w:rsidR="00B00AAB" w:rsidRPr="000D629A" w:rsidRDefault="00B00AAB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B00AAB" w:rsidRPr="000D629A" w:rsidRDefault="00B00AAB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B00AAB" w:rsidRPr="00B00AAB" w:rsidRDefault="00B00AAB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0AAB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shd w:val="clear" w:color="auto" w:fill="FFFFFF" w:themeFill="background1"/>
          </w:tcPr>
          <w:p w:rsidR="00B00AAB" w:rsidRPr="006D4B4E" w:rsidRDefault="00B00AAB" w:rsidP="007120BC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6D4B4E">
              <w:rPr>
                <w:rFonts w:eastAsia="Georgia"/>
                <w:sz w:val="20"/>
                <w:szCs w:val="20"/>
              </w:rPr>
              <w:t xml:space="preserve">A pantomimművészet és a zene, a pantomimművészet és a vers szimbiózisából kialakított művészi forma az </w:t>
            </w:r>
            <w:r w:rsidRPr="00440D76">
              <w:rPr>
                <w:rFonts w:eastAsia="Georgia"/>
                <w:sz w:val="20"/>
                <w:szCs w:val="20"/>
              </w:rPr>
              <w:t>illusztráció</w:t>
            </w:r>
            <w:r w:rsidR="00440D76">
              <w:rPr>
                <w:rFonts w:eastAsia="Georgia"/>
                <w:sz w:val="20"/>
                <w:szCs w:val="20"/>
              </w:rPr>
              <w:t>.</w:t>
            </w:r>
          </w:p>
        </w:tc>
        <w:tc>
          <w:tcPr>
            <w:tcW w:w="907" w:type="dxa"/>
            <w:gridSpan w:val="2"/>
            <w:shd w:val="clear" w:color="auto" w:fill="FFFFFF" w:themeFill="background1"/>
            <w:vAlign w:val="center"/>
          </w:tcPr>
          <w:p w:rsidR="00B00AAB" w:rsidRPr="000D629A" w:rsidRDefault="00B00AAB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B00AAB" w:rsidRPr="000D629A" w:rsidRDefault="00B00AAB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B00AAB" w:rsidRPr="000D629A" w:rsidRDefault="00B00AAB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40D76" w:rsidRPr="000D629A" w:rsidTr="008B463B">
        <w:trPr>
          <w:trHeight w:val="794"/>
        </w:trPr>
        <w:tc>
          <w:tcPr>
            <w:tcW w:w="6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440D76" w:rsidRPr="00B00AAB" w:rsidRDefault="00440D76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0AAB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shd w:val="clear" w:color="auto" w:fill="FFFFFF" w:themeFill="background1"/>
          </w:tcPr>
          <w:p w:rsidR="00440D76" w:rsidRPr="006D4B4E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6D4B4E">
              <w:rPr>
                <w:rFonts w:eastAsia="Georgia"/>
                <w:sz w:val="20"/>
                <w:szCs w:val="20"/>
              </w:rPr>
              <w:t xml:space="preserve">A pantomimművészet és a zene, a pantomimművészet és a vers szimbiózisából kialakított művészi forma az </w:t>
            </w:r>
            <w:r w:rsidRPr="00440D76">
              <w:rPr>
                <w:rFonts w:eastAsia="Georgia"/>
                <w:sz w:val="20"/>
                <w:szCs w:val="20"/>
              </w:rPr>
              <w:t>illusztráció</w:t>
            </w:r>
            <w:r>
              <w:rPr>
                <w:rFonts w:eastAsia="Georgia"/>
                <w:sz w:val="20"/>
                <w:szCs w:val="20"/>
              </w:rPr>
              <w:t>.</w:t>
            </w:r>
          </w:p>
        </w:tc>
        <w:tc>
          <w:tcPr>
            <w:tcW w:w="907" w:type="dxa"/>
            <w:gridSpan w:val="2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40D76" w:rsidRPr="000D629A" w:rsidTr="008B463B">
        <w:trPr>
          <w:trHeight w:val="794"/>
        </w:trPr>
        <w:tc>
          <w:tcPr>
            <w:tcW w:w="6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440D76" w:rsidRPr="00B00AAB" w:rsidRDefault="00440D76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0AAB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shd w:val="clear" w:color="auto" w:fill="FFFFFF" w:themeFill="background1"/>
          </w:tcPr>
          <w:p w:rsidR="00440D76" w:rsidRPr="006D4B4E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6D4B4E">
              <w:rPr>
                <w:rFonts w:eastAsia="Georgia"/>
                <w:sz w:val="20"/>
                <w:szCs w:val="20"/>
              </w:rPr>
              <w:t xml:space="preserve">A pantomimművészet és a zene, a pantomimművészet és a vers szimbiózisából kialakított művészi forma az </w:t>
            </w:r>
            <w:r w:rsidRPr="00440D76">
              <w:rPr>
                <w:rFonts w:eastAsia="Georgia"/>
                <w:sz w:val="20"/>
                <w:szCs w:val="20"/>
              </w:rPr>
              <w:t>illusztráció</w:t>
            </w:r>
            <w:r>
              <w:rPr>
                <w:rFonts w:eastAsia="Georgia"/>
                <w:sz w:val="20"/>
                <w:szCs w:val="20"/>
              </w:rPr>
              <w:t>.</w:t>
            </w:r>
          </w:p>
        </w:tc>
        <w:tc>
          <w:tcPr>
            <w:tcW w:w="907" w:type="dxa"/>
            <w:gridSpan w:val="2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40D76" w:rsidRPr="000D629A" w:rsidTr="008B463B">
        <w:trPr>
          <w:trHeight w:val="794"/>
        </w:trPr>
        <w:tc>
          <w:tcPr>
            <w:tcW w:w="6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440D76" w:rsidRPr="00B00AAB" w:rsidRDefault="00440D76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0AAB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shd w:val="clear" w:color="auto" w:fill="FFFFFF" w:themeFill="background1"/>
          </w:tcPr>
          <w:p w:rsidR="00440D76" w:rsidRPr="006D4B4E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6D4B4E">
              <w:rPr>
                <w:rFonts w:eastAsia="Georgia"/>
                <w:sz w:val="20"/>
                <w:szCs w:val="20"/>
              </w:rPr>
              <w:t xml:space="preserve">A pantomimművészet és a zene, a pantomimművészet és a vers szimbiózisából kialakított művészi forma az </w:t>
            </w:r>
            <w:r w:rsidRPr="00440D76">
              <w:rPr>
                <w:rFonts w:eastAsia="Georgia"/>
                <w:sz w:val="20"/>
                <w:szCs w:val="20"/>
              </w:rPr>
              <w:t>illusztráció</w:t>
            </w:r>
            <w:r>
              <w:rPr>
                <w:rFonts w:eastAsia="Georgia"/>
                <w:sz w:val="20"/>
                <w:szCs w:val="20"/>
              </w:rPr>
              <w:t>.</w:t>
            </w:r>
          </w:p>
        </w:tc>
        <w:tc>
          <w:tcPr>
            <w:tcW w:w="907" w:type="dxa"/>
            <w:gridSpan w:val="2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40D76" w:rsidRPr="000D629A" w:rsidTr="008B463B">
        <w:trPr>
          <w:trHeight w:val="794"/>
        </w:trPr>
        <w:tc>
          <w:tcPr>
            <w:tcW w:w="6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440D76" w:rsidRPr="00B00AAB" w:rsidRDefault="00440D76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0AAB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shd w:val="clear" w:color="auto" w:fill="FFFFFF" w:themeFill="background1"/>
          </w:tcPr>
          <w:p w:rsidR="00440D76" w:rsidRPr="006D4B4E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6D4B4E">
              <w:rPr>
                <w:rFonts w:eastAsia="Georgia"/>
                <w:sz w:val="20"/>
                <w:szCs w:val="20"/>
              </w:rPr>
              <w:t xml:space="preserve">A pantomimművészet és a zene, a pantomimművészet és a vers szimbiózisából kialakított művészi forma az </w:t>
            </w:r>
            <w:r w:rsidRPr="00440D76">
              <w:rPr>
                <w:rFonts w:eastAsia="Georgia"/>
                <w:sz w:val="20"/>
                <w:szCs w:val="20"/>
              </w:rPr>
              <w:t>illusztráció</w:t>
            </w:r>
            <w:r>
              <w:rPr>
                <w:rFonts w:eastAsia="Georgia"/>
                <w:sz w:val="20"/>
                <w:szCs w:val="20"/>
              </w:rPr>
              <w:t>.</w:t>
            </w:r>
          </w:p>
        </w:tc>
        <w:tc>
          <w:tcPr>
            <w:tcW w:w="907" w:type="dxa"/>
            <w:gridSpan w:val="2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40D76" w:rsidRPr="000D629A" w:rsidTr="008B463B">
        <w:trPr>
          <w:trHeight w:val="794"/>
        </w:trPr>
        <w:tc>
          <w:tcPr>
            <w:tcW w:w="6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440D76" w:rsidRPr="00B00AAB" w:rsidRDefault="00440D76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0AAB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shd w:val="clear" w:color="auto" w:fill="FFFFFF" w:themeFill="background1"/>
          </w:tcPr>
          <w:p w:rsidR="00440D76" w:rsidRPr="006D4B4E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6D4B4E">
              <w:rPr>
                <w:rFonts w:eastAsia="Georgia"/>
                <w:sz w:val="20"/>
                <w:szCs w:val="20"/>
              </w:rPr>
              <w:t xml:space="preserve">A pantomimművészet és a zene, a pantomimművészet és a vers szimbiózisából kialakított művészi forma az </w:t>
            </w:r>
            <w:r w:rsidRPr="00440D76">
              <w:rPr>
                <w:rFonts w:eastAsia="Georgia"/>
                <w:sz w:val="20"/>
                <w:szCs w:val="20"/>
              </w:rPr>
              <w:t>illusztráció</w:t>
            </w:r>
            <w:r>
              <w:rPr>
                <w:rFonts w:eastAsia="Georgia"/>
                <w:sz w:val="20"/>
                <w:szCs w:val="20"/>
              </w:rPr>
              <w:t>.</w:t>
            </w:r>
          </w:p>
        </w:tc>
        <w:tc>
          <w:tcPr>
            <w:tcW w:w="907" w:type="dxa"/>
            <w:gridSpan w:val="2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40D76" w:rsidRPr="000D629A" w:rsidTr="008B463B">
        <w:trPr>
          <w:trHeight w:val="794"/>
        </w:trPr>
        <w:tc>
          <w:tcPr>
            <w:tcW w:w="6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440D76" w:rsidRPr="00B00AAB" w:rsidRDefault="00440D76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0AAB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shd w:val="clear" w:color="auto" w:fill="FFFFFF" w:themeFill="background1"/>
          </w:tcPr>
          <w:p w:rsidR="00440D76" w:rsidRPr="006D4B4E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6D4B4E">
              <w:rPr>
                <w:rFonts w:eastAsia="Georgia"/>
                <w:sz w:val="20"/>
                <w:szCs w:val="20"/>
              </w:rPr>
              <w:t xml:space="preserve">A pantomimművészet és a zene, a pantomimművészet és a vers szimbiózisából kialakított művészi forma az </w:t>
            </w:r>
            <w:r w:rsidRPr="00440D76">
              <w:rPr>
                <w:rFonts w:eastAsia="Georgia"/>
                <w:sz w:val="20"/>
                <w:szCs w:val="20"/>
              </w:rPr>
              <w:t>illusztráció</w:t>
            </w:r>
            <w:r>
              <w:rPr>
                <w:rFonts w:eastAsia="Georgia"/>
                <w:sz w:val="20"/>
                <w:szCs w:val="20"/>
              </w:rPr>
              <w:t>.</w:t>
            </w:r>
          </w:p>
        </w:tc>
        <w:tc>
          <w:tcPr>
            <w:tcW w:w="907" w:type="dxa"/>
            <w:gridSpan w:val="2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40D76" w:rsidRPr="000D629A" w:rsidTr="008B463B">
        <w:trPr>
          <w:trHeight w:val="794"/>
        </w:trPr>
        <w:tc>
          <w:tcPr>
            <w:tcW w:w="6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440D76" w:rsidRPr="00B00AAB" w:rsidRDefault="00440D76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0AAB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shd w:val="clear" w:color="auto" w:fill="FFFFFF" w:themeFill="background1"/>
          </w:tcPr>
          <w:p w:rsidR="00440D76" w:rsidRPr="006D4B4E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6D4B4E">
              <w:rPr>
                <w:rFonts w:eastAsia="Georgia"/>
                <w:sz w:val="20"/>
                <w:szCs w:val="20"/>
              </w:rPr>
              <w:t xml:space="preserve">A pantomimművészet és a zene, a pantomimművészet és a vers szimbiózisából kialakított művészi forma az </w:t>
            </w:r>
            <w:r w:rsidRPr="00440D76">
              <w:rPr>
                <w:rFonts w:eastAsia="Georgia"/>
                <w:sz w:val="20"/>
                <w:szCs w:val="20"/>
              </w:rPr>
              <w:t>illusztráció</w:t>
            </w:r>
            <w:r>
              <w:rPr>
                <w:rFonts w:eastAsia="Georgia"/>
                <w:sz w:val="20"/>
                <w:szCs w:val="20"/>
              </w:rPr>
              <w:t>.</w:t>
            </w:r>
          </w:p>
        </w:tc>
        <w:tc>
          <w:tcPr>
            <w:tcW w:w="907" w:type="dxa"/>
            <w:gridSpan w:val="2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00AAB" w:rsidRPr="000D629A" w:rsidTr="000F35B4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B00AAB" w:rsidRPr="000D629A" w:rsidRDefault="00B00AAB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B00AAB" w:rsidRPr="000D629A" w:rsidRDefault="00B00AAB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B00AAB" w:rsidRPr="00B00AAB" w:rsidRDefault="00B00AAB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0AAB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shd w:val="clear" w:color="auto" w:fill="FFFFFF" w:themeFill="background1"/>
          </w:tcPr>
          <w:p w:rsidR="00B00AAB" w:rsidRPr="00440D76" w:rsidRDefault="00B00AAB" w:rsidP="007120BC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Adott esetben a zenemű egy nem zenei téma - a program (ez lehet egy irodalmi mű) - köré épül fel. Ez a programzene (</w:t>
            </w:r>
            <w:r w:rsidR="00440D76" w:rsidRPr="00440D76">
              <w:rPr>
                <w:rFonts w:eastAsia="Georgia"/>
                <w:sz w:val="20"/>
                <w:szCs w:val="20"/>
              </w:rPr>
              <w:t>s</w:t>
            </w:r>
            <w:r w:rsidRPr="00440D76">
              <w:rPr>
                <w:rFonts w:eastAsia="Georgia"/>
                <w:sz w:val="20"/>
                <w:szCs w:val="20"/>
              </w:rPr>
              <w:t>zimfonikus költemény)</w:t>
            </w:r>
            <w:r w:rsidR="00440D76" w:rsidRPr="00440D76">
              <w:rPr>
                <w:rFonts w:eastAsia="Georgia"/>
                <w:sz w:val="20"/>
                <w:szCs w:val="20"/>
              </w:rPr>
              <w:t>.</w:t>
            </w:r>
          </w:p>
          <w:p w:rsidR="00B00AAB" w:rsidRPr="00440D76" w:rsidRDefault="00B00AAB" w:rsidP="007120BC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Ilyenek Vivaldi: Négy évszak, Berlioz: Fantasztikus szimfónia.</w:t>
            </w:r>
          </w:p>
        </w:tc>
        <w:tc>
          <w:tcPr>
            <w:tcW w:w="907" w:type="dxa"/>
            <w:gridSpan w:val="2"/>
            <w:shd w:val="clear" w:color="auto" w:fill="FFFFFF" w:themeFill="background1"/>
            <w:vAlign w:val="center"/>
          </w:tcPr>
          <w:p w:rsidR="00B00AAB" w:rsidRPr="000D629A" w:rsidRDefault="00B00AAB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B00AAB" w:rsidRPr="000D629A" w:rsidRDefault="00B00AAB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B00AAB" w:rsidRPr="000D629A" w:rsidRDefault="00B00AAB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40D76" w:rsidRPr="000D629A" w:rsidTr="000F35B4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440D76" w:rsidRPr="00B00AAB" w:rsidRDefault="00440D76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0AAB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shd w:val="clear" w:color="auto" w:fill="FFFFFF" w:themeFill="background1"/>
          </w:tcPr>
          <w:p w:rsidR="00440D76" w:rsidRPr="00440D76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Adott esetben a zenemű egy nem zenei téma - a program (ez lehet egy irodalmi mű) - köré épül fel. Ez a programzene (szimfonikus költemény).</w:t>
            </w:r>
          </w:p>
          <w:p w:rsidR="00440D76" w:rsidRPr="00440D76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Ilyenek Vivaldi: Négy évszak, Berlioz: Fantasztikus szimfónia.</w:t>
            </w:r>
          </w:p>
        </w:tc>
        <w:tc>
          <w:tcPr>
            <w:tcW w:w="907" w:type="dxa"/>
            <w:gridSpan w:val="2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40D76" w:rsidRPr="000D629A" w:rsidTr="000F35B4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440D76" w:rsidRPr="00B00AAB" w:rsidRDefault="00440D76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0AAB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shd w:val="clear" w:color="auto" w:fill="FFFFFF" w:themeFill="background1"/>
          </w:tcPr>
          <w:p w:rsidR="00440D76" w:rsidRPr="00440D76" w:rsidRDefault="00440D76" w:rsidP="008B463B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Adott esetben a zenemű egy nem zenei téma - a program (ez lehet egy irodalmi mű) - köré épül fel. Ez a programzene (szimfonikus költemény).</w:t>
            </w:r>
          </w:p>
          <w:p w:rsidR="00440D76" w:rsidRPr="00440D76" w:rsidRDefault="00440D76" w:rsidP="008B463B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Ilyenek Vivaldi: Négy évszak, Berlioz: Fantasztikus szimfónia.</w:t>
            </w:r>
          </w:p>
        </w:tc>
        <w:tc>
          <w:tcPr>
            <w:tcW w:w="907" w:type="dxa"/>
            <w:gridSpan w:val="2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40D76" w:rsidRPr="000D629A" w:rsidTr="000F35B4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440D76" w:rsidRPr="00B00AAB" w:rsidRDefault="00440D76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0AAB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shd w:val="clear" w:color="auto" w:fill="FFFFFF" w:themeFill="background1"/>
          </w:tcPr>
          <w:p w:rsidR="00440D76" w:rsidRPr="00440D76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Adott esetben a zenemű egy nem zenei téma - a program (ez lehet egy irodalmi mű) - köré épül fel. Ez a programzene (szimfonikus költemény).</w:t>
            </w:r>
          </w:p>
          <w:p w:rsidR="00440D76" w:rsidRPr="00440D76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Ilyenek Vivaldi: Négy évszak, Berlioz: Fantasztikus szimfónia.</w:t>
            </w:r>
          </w:p>
        </w:tc>
        <w:tc>
          <w:tcPr>
            <w:tcW w:w="907" w:type="dxa"/>
            <w:gridSpan w:val="2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40D76" w:rsidRPr="000D629A" w:rsidTr="00137458">
        <w:trPr>
          <w:cantSplit/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440D76" w:rsidRPr="00B00AAB" w:rsidRDefault="00440D76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0AAB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shd w:val="clear" w:color="auto" w:fill="FFFFFF" w:themeFill="background1"/>
          </w:tcPr>
          <w:p w:rsidR="00440D76" w:rsidRPr="00440D76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Adott esetben a zenemű egy nem zenei téma - a program (ez lehet egy irodalmi mű) - köré épül fel. Ez a programzene (szimfonikus költemény).</w:t>
            </w:r>
          </w:p>
          <w:p w:rsidR="00440D76" w:rsidRPr="00440D76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Ilyenek Vivaldi: Négy évszak, Berlioz: Fantasztikus szimfónia.</w:t>
            </w:r>
          </w:p>
        </w:tc>
        <w:tc>
          <w:tcPr>
            <w:tcW w:w="907" w:type="dxa"/>
            <w:gridSpan w:val="2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40D76" w:rsidRPr="000D629A" w:rsidTr="000F35B4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440D76" w:rsidRPr="00B00AAB" w:rsidRDefault="00440D76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0AAB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shd w:val="clear" w:color="auto" w:fill="FFFFFF" w:themeFill="background1"/>
          </w:tcPr>
          <w:p w:rsidR="00440D76" w:rsidRPr="00440D76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Adott esetben a zenemű egy nem zenei téma - a program (ez lehet egy irodalmi mű) - köré épül fel. Ez a programzene (szimfonikus költemény).</w:t>
            </w:r>
          </w:p>
          <w:p w:rsidR="00440D76" w:rsidRPr="00440D76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Ilyenek Vivaldi: Négy évszak, Berlioz: Fantasztikus szimfónia.</w:t>
            </w:r>
          </w:p>
        </w:tc>
        <w:tc>
          <w:tcPr>
            <w:tcW w:w="907" w:type="dxa"/>
            <w:gridSpan w:val="2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40D76" w:rsidRPr="000D629A" w:rsidTr="000F35B4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440D76" w:rsidRPr="00B00AAB" w:rsidRDefault="00440D76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0AAB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shd w:val="clear" w:color="auto" w:fill="FFFFFF" w:themeFill="background1"/>
          </w:tcPr>
          <w:p w:rsidR="00440D76" w:rsidRPr="00440D76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Adott esetben a zenemű egy nem zenei téma - a program (ez lehet egy irodalmi mű) - köré épül fel. Ez a programzene (szimfonikus költemény).</w:t>
            </w:r>
          </w:p>
          <w:p w:rsidR="00440D76" w:rsidRPr="00440D76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Ilyenek Vivaldi: Négy évszak, Berlioz: Fantasztikus szimfónia.</w:t>
            </w:r>
          </w:p>
        </w:tc>
        <w:tc>
          <w:tcPr>
            <w:tcW w:w="907" w:type="dxa"/>
            <w:gridSpan w:val="2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40D76" w:rsidRPr="000D629A" w:rsidTr="000F35B4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440D76" w:rsidRPr="00B00AAB" w:rsidRDefault="00440D76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0AAB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shd w:val="clear" w:color="auto" w:fill="FFFFFF" w:themeFill="background1"/>
          </w:tcPr>
          <w:p w:rsidR="00440D76" w:rsidRPr="00440D76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Adott esetben a zenemű egy nem zenei téma - a program (ez lehet egy irodalmi mű) - köré épül fel. Ez a programzene (szimfonikus költemény).</w:t>
            </w:r>
          </w:p>
          <w:p w:rsidR="00440D76" w:rsidRPr="00440D76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Ilyenek Vivaldi: Négy évszak, Berlioz: Fantasztikus szimfónia.</w:t>
            </w:r>
          </w:p>
        </w:tc>
        <w:tc>
          <w:tcPr>
            <w:tcW w:w="907" w:type="dxa"/>
            <w:gridSpan w:val="2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40D76" w:rsidRPr="000D629A" w:rsidTr="000F35B4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440D76" w:rsidRPr="00B00AAB" w:rsidRDefault="00440D76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00AAB">
              <w:rPr>
                <w:sz w:val="20"/>
                <w:szCs w:val="20"/>
              </w:rPr>
              <w:t>8</w:t>
            </w:r>
          </w:p>
        </w:tc>
        <w:tc>
          <w:tcPr>
            <w:tcW w:w="4785" w:type="dxa"/>
            <w:shd w:val="clear" w:color="auto" w:fill="FFFFFF" w:themeFill="background1"/>
          </w:tcPr>
          <w:p w:rsidR="00440D76" w:rsidRPr="00440D76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Adott esetben a zenemű egy nem zenei téma - a program (ez lehet egy irodalmi mű) - köré épül fel. Ez a programzene (szimfonikus költemény).</w:t>
            </w:r>
          </w:p>
          <w:p w:rsidR="00440D76" w:rsidRPr="00440D76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Ilyenek Vivaldi: Négy évszak, Berlioz: Fantasztikus szimfónia.</w:t>
            </w:r>
          </w:p>
        </w:tc>
        <w:tc>
          <w:tcPr>
            <w:tcW w:w="907" w:type="dxa"/>
            <w:gridSpan w:val="2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40D76" w:rsidRPr="000D629A" w:rsidTr="000F35B4">
        <w:trPr>
          <w:trHeight w:val="810"/>
        </w:trPr>
        <w:tc>
          <w:tcPr>
            <w:tcW w:w="6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  <w:vAlign w:val="center"/>
          </w:tcPr>
          <w:p w:rsidR="00440D76" w:rsidRPr="00B00AAB" w:rsidRDefault="00440D76" w:rsidP="007120B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4785" w:type="dxa"/>
            <w:shd w:val="clear" w:color="auto" w:fill="FFFFFF" w:themeFill="background1"/>
          </w:tcPr>
          <w:p w:rsidR="00440D76" w:rsidRPr="00440D76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Adott esetben a zenemű egy nem zenei téma - a program (ez lehet egy irodalmi mű) - köré épül fel. Ez a programzene (szimfonikus költemény).</w:t>
            </w:r>
          </w:p>
          <w:p w:rsidR="00440D76" w:rsidRPr="00440D76" w:rsidRDefault="00440D76" w:rsidP="00440D76">
            <w:pPr>
              <w:spacing w:line="276" w:lineRule="auto"/>
              <w:jc w:val="both"/>
              <w:rPr>
                <w:rFonts w:eastAsia="Georgia"/>
                <w:sz w:val="20"/>
                <w:szCs w:val="20"/>
              </w:rPr>
            </w:pPr>
            <w:r w:rsidRPr="00440D76">
              <w:rPr>
                <w:rFonts w:eastAsia="Georgia"/>
                <w:sz w:val="20"/>
                <w:szCs w:val="20"/>
              </w:rPr>
              <w:t>Ilyenek Vivaldi: Négy évszak, Berlioz: Fantasztikus szimfónia.</w:t>
            </w:r>
          </w:p>
        </w:tc>
        <w:tc>
          <w:tcPr>
            <w:tcW w:w="907" w:type="dxa"/>
            <w:gridSpan w:val="2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:rsidR="00440D76" w:rsidRPr="000D629A" w:rsidRDefault="00440D76" w:rsidP="00712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4F6D75">
      <w:pgSz w:w="11906" w:h="16838"/>
      <w:pgMar w:top="709" w:right="964" w:bottom="709" w:left="964" w:header="624" w:footer="27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4F7" w:rsidRDefault="00C964F7" w:rsidP="00B2485D">
      <w:r>
        <w:separator/>
      </w:r>
    </w:p>
  </w:endnote>
  <w:endnote w:type="continuationSeparator" w:id="1">
    <w:p w:rsidR="00C964F7" w:rsidRDefault="00C964F7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440D76" w:rsidRDefault="001314CC">
        <w:pPr>
          <w:pStyle w:val="llb"/>
          <w:jc w:val="center"/>
        </w:pPr>
        <w:fldSimple w:instr="PAGE   \* MERGEFORMAT">
          <w:r w:rsidR="00137458">
            <w:rPr>
              <w:noProof/>
            </w:rPr>
            <w:t>1</w:t>
          </w:r>
        </w:fldSimple>
      </w:p>
    </w:sdtContent>
  </w:sdt>
  <w:p w:rsidR="00440D76" w:rsidRPr="00EB4DB7" w:rsidRDefault="00440D76" w:rsidP="00AB0D07">
    <w:pPr>
      <w:pStyle w:val="llb"/>
      <w:jc w:val="center"/>
    </w:pPr>
    <w:r w:rsidRPr="00EB4DB7">
      <w:t>5421207.13evf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4F7" w:rsidRDefault="00C964F7" w:rsidP="00B2485D">
      <w:r>
        <w:separator/>
      </w:r>
    </w:p>
  </w:footnote>
  <w:footnote w:type="continuationSeparator" w:id="1">
    <w:p w:rsidR="00C964F7" w:rsidRDefault="00C964F7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D76" w:rsidRPr="00340762" w:rsidRDefault="00440D76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D44820"/>
    <w:multiLevelType w:val="hybridMultilevel"/>
    <w:tmpl w:val="149291DA"/>
    <w:lvl w:ilvl="0" w:tplc="C0AC12F2">
      <w:numFmt w:val="bullet"/>
      <w:lvlText w:val="-"/>
      <w:lvlJc w:val="left"/>
      <w:pPr>
        <w:ind w:left="502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40447"/>
    <w:rsid w:val="00061263"/>
    <w:rsid w:val="00090A1B"/>
    <w:rsid w:val="000A46D8"/>
    <w:rsid w:val="000B1981"/>
    <w:rsid w:val="000B579E"/>
    <w:rsid w:val="000D629A"/>
    <w:rsid w:val="000F35B4"/>
    <w:rsid w:val="00107BFB"/>
    <w:rsid w:val="001314CC"/>
    <w:rsid w:val="00137458"/>
    <w:rsid w:val="001411B8"/>
    <w:rsid w:val="00141469"/>
    <w:rsid w:val="00145306"/>
    <w:rsid w:val="001571C7"/>
    <w:rsid w:val="00164A00"/>
    <w:rsid w:val="001711F7"/>
    <w:rsid w:val="001724F3"/>
    <w:rsid w:val="00172E01"/>
    <w:rsid w:val="00183A93"/>
    <w:rsid w:val="00185C38"/>
    <w:rsid w:val="001A7C1E"/>
    <w:rsid w:val="001E28AC"/>
    <w:rsid w:val="00212710"/>
    <w:rsid w:val="00264B0B"/>
    <w:rsid w:val="00275C6C"/>
    <w:rsid w:val="002B2420"/>
    <w:rsid w:val="002B6D9D"/>
    <w:rsid w:val="002E21F9"/>
    <w:rsid w:val="002E2E0F"/>
    <w:rsid w:val="002E6AD5"/>
    <w:rsid w:val="002E7755"/>
    <w:rsid w:val="00310859"/>
    <w:rsid w:val="00311FED"/>
    <w:rsid w:val="00330B7C"/>
    <w:rsid w:val="00340762"/>
    <w:rsid w:val="0035197E"/>
    <w:rsid w:val="003576B8"/>
    <w:rsid w:val="003773AB"/>
    <w:rsid w:val="003805D8"/>
    <w:rsid w:val="00380F61"/>
    <w:rsid w:val="00385A0D"/>
    <w:rsid w:val="00396BAC"/>
    <w:rsid w:val="003A3CDC"/>
    <w:rsid w:val="003B4378"/>
    <w:rsid w:val="003C06EC"/>
    <w:rsid w:val="003C26BE"/>
    <w:rsid w:val="003F3D20"/>
    <w:rsid w:val="00416454"/>
    <w:rsid w:val="00424FB3"/>
    <w:rsid w:val="00440D76"/>
    <w:rsid w:val="00451553"/>
    <w:rsid w:val="004A4E9D"/>
    <w:rsid w:val="004B7901"/>
    <w:rsid w:val="004C07A3"/>
    <w:rsid w:val="004C7770"/>
    <w:rsid w:val="004F1D23"/>
    <w:rsid w:val="004F3AF4"/>
    <w:rsid w:val="004F6D75"/>
    <w:rsid w:val="0050177F"/>
    <w:rsid w:val="00512211"/>
    <w:rsid w:val="00567BE7"/>
    <w:rsid w:val="00570482"/>
    <w:rsid w:val="00590AFA"/>
    <w:rsid w:val="00595980"/>
    <w:rsid w:val="005A0B9D"/>
    <w:rsid w:val="005F1E25"/>
    <w:rsid w:val="005F2D8C"/>
    <w:rsid w:val="00654D48"/>
    <w:rsid w:val="00654DAD"/>
    <w:rsid w:val="00657D43"/>
    <w:rsid w:val="00662E7E"/>
    <w:rsid w:val="0069266B"/>
    <w:rsid w:val="006A1BEC"/>
    <w:rsid w:val="006B7C56"/>
    <w:rsid w:val="006C591C"/>
    <w:rsid w:val="006D4B4E"/>
    <w:rsid w:val="006D5FA7"/>
    <w:rsid w:val="00703883"/>
    <w:rsid w:val="007120BC"/>
    <w:rsid w:val="00724A74"/>
    <w:rsid w:val="00735778"/>
    <w:rsid w:val="00766F03"/>
    <w:rsid w:val="007C4C86"/>
    <w:rsid w:val="007D2526"/>
    <w:rsid w:val="007F0DB6"/>
    <w:rsid w:val="007F13FD"/>
    <w:rsid w:val="00807611"/>
    <w:rsid w:val="00811ADF"/>
    <w:rsid w:val="00812884"/>
    <w:rsid w:val="00814F90"/>
    <w:rsid w:val="008621EF"/>
    <w:rsid w:val="008917F9"/>
    <w:rsid w:val="008B463B"/>
    <w:rsid w:val="008C0910"/>
    <w:rsid w:val="008D5E2C"/>
    <w:rsid w:val="008E199F"/>
    <w:rsid w:val="008F034E"/>
    <w:rsid w:val="008F57EA"/>
    <w:rsid w:val="00930CCA"/>
    <w:rsid w:val="009455EA"/>
    <w:rsid w:val="00960D27"/>
    <w:rsid w:val="00971AB4"/>
    <w:rsid w:val="00990E45"/>
    <w:rsid w:val="009A5534"/>
    <w:rsid w:val="009E2592"/>
    <w:rsid w:val="009E3168"/>
    <w:rsid w:val="009F0791"/>
    <w:rsid w:val="009F1E64"/>
    <w:rsid w:val="009F45ED"/>
    <w:rsid w:val="00A41DCB"/>
    <w:rsid w:val="00A55A4A"/>
    <w:rsid w:val="00A76133"/>
    <w:rsid w:val="00AA2B5E"/>
    <w:rsid w:val="00AB0D07"/>
    <w:rsid w:val="00AB22E3"/>
    <w:rsid w:val="00AE2AF0"/>
    <w:rsid w:val="00AE31FF"/>
    <w:rsid w:val="00B00AAB"/>
    <w:rsid w:val="00B03D8D"/>
    <w:rsid w:val="00B22D92"/>
    <w:rsid w:val="00B2485D"/>
    <w:rsid w:val="00B27AFE"/>
    <w:rsid w:val="00B33D99"/>
    <w:rsid w:val="00B77C31"/>
    <w:rsid w:val="00BF0466"/>
    <w:rsid w:val="00BF7A62"/>
    <w:rsid w:val="00C42D46"/>
    <w:rsid w:val="00C6286A"/>
    <w:rsid w:val="00C86C9C"/>
    <w:rsid w:val="00C964F7"/>
    <w:rsid w:val="00CA10E2"/>
    <w:rsid w:val="00CA663C"/>
    <w:rsid w:val="00CB0852"/>
    <w:rsid w:val="00CD48CE"/>
    <w:rsid w:val="00D07254"/>
    <w:rsid w:val="00D23C8F"/>
    <w:rsid w:val="00D25C6F"/>
    <w:rsid w:val="00D40470"/>
    <w:rsid w:val="00D47C4B"/>
    <w:rsid w:val="00D8590E"/>
    <w:rsid w:val="00D93859"/>
    <w:rsid w:val="00D93ACD"/>
    <w:rsid w:val="00DB2AF5"/>
    <w:rsid w:val="00DC4068"/>
    <w:rsid w:val="00DD22C6"/>
    <w:rsid w:val="00DD7EBB"/>
    <w:rsid w:val="00DE6760"/>
    <w:rsid w:val="00E06813"/>
    <w:rsid w:val="00E72E8C"/>
    <w:rsid w:val="00E807B8"/>
    <w:rsid w:val="00EB4DB7"/>
    <w:rsid w:val="00F03107"/>
    <w:rsid w:val="00F06DEC"/>
    <w:rsid w:val="00F22839"/>
    <w:rsid w:val="00F30887"/>
    <w:rsid w:val="00F46E73"/>
    <w:rsid w:val="00F64AD2"/>
    <w:rsid w:val="00F67712"/>
    <w:rsid w:val="00F84C04"/>
    <w:rsid w:val="00F86D69"/>
    <w:rsid w:val="00FB4C83"/>
    <w:rsid w:val="00FD4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3D99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B33D99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B33D99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B33D99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B33D99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B33D99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B33D9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B33D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B33D9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B33D99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B33D99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4C0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E28AC"/>
    <w:pPr>
      <w:ind w:left="720"/>
      <w:contextualSpacing/>
    </w:pPr>
  </w:style>
  <w:style w:type="paragraph" w:customStyle="1" w:styleId="xl75">
    <w:name w:val="xl75"/>
    <w:basedOn w:val="Norml"/>
    <w:rsid w:val="00B22D92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5F415-9EA1-4826-90E6-A401DEE3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5705</Words>
  <Characters>39365</Characters>
  <Application>Microsoft Office Word</Application>
  <DocSecurity>0</DocSecurity>
  <Lines>328</Lines>
  <Paragraphs>89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44981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Papsa</dc:creator>
  <cp:lastModifiedBy>Papsa</cp:lastModifiedBy>
  <cp:revision>2</cp:revision>
  <cp:lastPrinted>2017-06-26T11:33:00Z</cp:lastPrinted>
  <dcterms:created xsi:type="dcterms:W3CDTF">2017-10-28T19:08:00Z</dcterms:created>
  <dcterms:modified xsi:type="dcterms:W3CDTF">2017-10-28T19:08:00Z</dcterms:modified>
</cp:coreProperties>
</file>