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51A7A" w:rsidRDefault="00051A7A" w:rsidP="00051A7A">
      <w:pPr>
        <w:pStyle w:val="lfej"/>
        <w:jc w:val="center"/>
        <w:rPr>
          <w:b/>
          <w:sz w:val="40"/>
          <w:szCs w:val="40"/>
        </w:rPr>
      </w:pPr>
      <w:r w:rsidRPr="0024104B">
        <w:rPr>
          <w:b/>
          <w:sz w:val="40"/>
          <w:szCs w:val="40"/>
        </w:rPr>
        <w:t>Légi közlekedésüzemvitel-ellátó</w:t>
      </w:r>
      <w:r>
        <w:rPr>
          <w:b/>
          <w:sz w:val="40"/>
          <w:szCs w:val="40"/>
        </w:rPr>
        <w:t xml:space="preserve"> </w:t>
      </w:r>
    </w:p>
    <w:p w:rsidR="00051A7A" w:rsidRPr="0024104B" w:rsidRDefault="00051A7A" w:rsidP="00051A7A">
      <w:pPr>
        <w:pStyle w:val="lfej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51A7A" w:rsidRPr="00051A7A" w:rsidRDefault="00061263" w:rsidP="00051A7A">
      <w:pPr>
        <w:pStyle w:val="lfej"/>
        <w:jc w:val="center"/>
        <w:rPr>
          <w:sz w:val="28"/>
          <w:szCs w:val="28"/>
        </w:rPr>
      </w:pPr>
      <w:r w:rsidRPr="00051A7A">
        <w:rPr>
          <w:sz w:val="28"/>
          <w:szCs w:val="28"/>
        </w:rPr>
        <w:t>(OKJ száma</w:t>
      </w:r>
      <w:r w:rsidR="00051A7A" w:rsidRPr="00051A7A">
        <w:rPr>
          <w:sz w:val="28"/>
          <w:szCs w:val="28"/>
        </w:rPr>
        <w:t>: 54 841 03)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4A624D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4A624D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4A624D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4A624D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4A624D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4A624D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4A624D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4A624D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bookmarkStart w:id="0" w:name="_GoBack"/>
      <w:bookmarkEnd w:id="0"/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4748"/>
        <w:gridCol w:w="845"/>
        <w:gridCol w:w="923"/>
        <w:gridCol w:w="1377"/>
      </w:tblGrid>
      <w:tr w:rsidR="00090A1B" w:rsidRPr="0073358D" w:rsidTr="0073358D">
        <w:trPr>
          <w:cantSplit/>
          <w:tblHeader/>
        </w:trPr>
        <w:tc>
          <w:tcPr>
            <w:tcW w:w="2280" w:type="dxa"/>
            <w:gridSpan w:val="3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Foglalkozás</w:t>
            </w:r>
          </w:p>
        </w:tc>
        <w:tc>
          <w:tcPr>
            <w:tcW w:w="4748" w:type="dxa"/>
            <w:vMerge w:val="restart"/>
            <w:vAlign w:val="center"/>
          </w:tcPr>
          <w:p w:rsidR="00C6286A" w:rsidRPr="006B62AB" w:rsidRDefault="00512211" w:rsidP="006B62AB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Modul/</w:t>
            </w:r>
            <w:r w:rsidR="00090A1B" w:rsidRPr="0073358D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Hiány-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zik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(fő)</w:t>
            </w:r>
          </w:p>
        </w:tc>
        <w:tc>
          <w:tcPr>
            <w:tcW w:w="1377" w:type="dxa"/>
            <w:vMerge w:val="restart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Aláírás</w:t>
            </w:r>
          </w:p>
        </w:tc>
      </w:tr>
      <w:tr w:rsidR="00090A1B" w:rsidRPr="0073358D" w:rsidTr="0073358D">
        <w:trPr>
          <w:cantSplit/>
          <w:tblHeader/>
        </w:trPr>
        <w:tc>
          <w:tcPr>
            <w:tcW w:w="660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Óra</w:t>
            </w:r>
          </w:p>
        </w:tc>
        <w:tc>
          <w:tcPr>
            <w:tcW w:w="4748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097BC1" w:rsidRPr="00097BC1" w:rsidTr="00330304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97BC1" w:rsidRPr="00097BC1" w:rsidRDefault="00097BC1" w:rsidP="003303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097BC1" w:rsidRPr="00097BC1" w:rsidRDefault="006154AE" w:rsidP="003303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288</w:t>
            </w:r>
          </w:p>
        </w:tc>
        <w:tc>
          <w:tcPr>
            <w:tcW w:w="4748" w:type="dxa"/>
            <w:vAlign w:val="center"/>
          </w:tcPr>
          <w:p w:rsidR="00097BC1" w:rsidRPr="00097BC1" w:rsidRDefault="006B62AB" w:rsidP="00330304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10496-12</w:t>
            </w:r>
          </w:p>
          <w:p w:rsidR="00097BC1" w:rsidRPr="00097BC1" w:rsidRDefault="00097BC1" w:rsidP="003303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97BC1">
              <w:rPr>
                <w:rFonts w:eastAsia="Times New Roman"/>
                <w:b/>
                <w:color w:val="000000"/>
                <w:sz w:val="28"/>
                <w:szCs w:val="28"/>
              </w:rPr>
              <w:t>Közlekedés-szállítási alapok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097BC1" w:rsidRPr="00097BC1" w:rsidRDefault="00097BC1" w:rsidP="003303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RPr="00097BC1" w:rsidTr="00330304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3D20" w:rsidRPr="00097BC1" w:rsidRDefault="003F3D20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097BC1" w:rsidRDefault="00126B7C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97BC1">
              <w:rPr>
                <w:sz w:val="24"/>
                <w:szCs w:val="24"/>
              </w:rPr>
              <w:t>72</w:t>
            </w:r>
          </w:p>
        </w:tc>
        <w:tc>
          <w:tcPr>
            <w:tcW w:w="4748" w:type="dxa"/>
            <w:vAlign w:val="center"/>
          </w:tcPr>
          <w:p w:rsidR="003F3D20" w:rsidRPr="00097BC1" w:rsidRDefault="00126B7C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97BC1">
              <w:rPr>
                <w:rFonts w:eastAsia="Times New Roman"/>
                <w:bCs/>
                <w:color w:val="000000"/>
                <w:sz w:val="24"/>
                <w:szCs w:val="24"/>
              </w:rPr>
              <w:t>Közlekedési alapismeretek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F3D20" w:rsidRPr="00097BC1" w:rsidRDefault="003F3D20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3ACD" w:rsidRPr="00097BC1" w:rsidTr="00330304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097BC1" w:rsidRDefault="00D93ACD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93ACD" w:rsidRPr="00097BC1" w:rsidRDefault="00126B7C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12</w:t>
            </w:r>
          </w:p>
        </w:tc>
        <w:tc>
          <w:tcPr>
            <w:tcW w:w="4748" w:type="dxa"/>
            <w:vAlign w:val="center"/>
          </w:tcPr>
          <w:p w:rsidR="00D93ACD" w:rsidRPr="00097BC1" w:rsidRDefault="00126B7C" w:rsidP="0073358D">
            <w:pPr>
              <w:spacing w:line="276" w:lineRule="auto"/>
              <w:jc w:val="center"/>
            </w:pPr>
            <w:r w:rsidRPr="00097BC1">
              <w:rPr>
                <w:rFonts w:eastAsia="Times New Roman"/>
                <w:color w:val="000000"/>
                <w:sz w:val="20"/>
                <w:szCs w:val="18"/>
              </w:rPr>
              <w:t>Járműismeretek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93ACD" w:rsidRPr="00097BC1" w:rsidRDefault="00D93ACD" w:rsidP="0073358D">
            <w:pPr>
              <w:spacing w:line="276" w:lineRule="auto"/>
              <w:jc w:val="center"/>
            </w:pPr>
          </w:p>
        </w:tc>
      </w:tr>
      <w:tr w:rsidR="00651272" w:rsidRPr="007D348A" w:rsidTr="00330304">
        <w:trPr>
          <w:trHeight w:hRule="exact" w:val="1644"/>
        </w:trPr>
        <w:tc>
          <w:tcPr>
            <w:tcW w:w="660" w:type="dxa"/>
            <w:vAlign w:val="center"/>
          </w:tcPr>
          <w:p w:rsidR="00651272" w:rsidRPr="00097BC1" w:rsidRDefault="00651272" w:rsidP="0065127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51272" w:rsidRPr="00097BC1" w:rsidRDefault="00651272" w:rsidP="0065127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51272" w:rsidRPr="00097BC1" w:rsidRDefault="00651272" w:rsidP="006512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51272" w:rsidRPr="00962BFF" w:rsidRDefault="00651272" w:rsidP="00651272">
            <w:pPr>
              <w:spacing w:line="276" w:lineRule="auto"/>
              <w:jc w:val="both"/>
              <w:rPr>
                <w:sz w:val="20"/>
                <w:shd w:val="clear" w:color="auto" w:fill="FFFFFF"/>
              </w:rPr>
            </w:pPr>
            <w:r w:rsidRPr="00962BFF">
              <w:rPr>
                <w:sz w:val="20"/>
                <w:shd w:val="clear" w:color="auto" w:fill="FFFFFF"/>
              </w:rPr>
              <w:t>A vasúti vontatott járművek fajtáinak megtekintése. Villamos mozdonyok, Diesel mozdonyok, Motorkocsik. A vasúti vontató járművek fajtáinak megtekintése. Személyszállító kocsik. Teherkocsik. Közúti járművek megtekintése. Személyszállító járművek: Autóbuszok, villamosok, trolibusz, metró, HÉV</w:t>
            </w:r>
            <w:r>
              <w:rPr>
                <w:sz w:val="20"/>
                <w:shd w:val="clear" w:color="auto" w:fill="FFFFFF"/>
              </w:rPr>
              <w:t>.</w:t>
            </w:r>
          </w:p>
        </w:tc>
        <w:tc>
          <w:tcPr>
            <w:tcW w:w="845" w:type="dxa"/>
          </w:tcPr>
          <w:p w:rsidR="00651272" w:rsidRPr="007D348A" w:rsidRDefault="00651272" w:rsidP="00651272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51272" w:rsidRPr="007D348A" w:rsidRDefault="00651272" w:rsidP="00651272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51272" w:rsidRPr="007D348A" w:rsidRDefault="00651272" w:rsidP="00651272">
            <w:pPr>
              <w:spacing w:line="276" w:lineRule="auto"/>
              <w:jc w:val="center"/>
            </w:pPr>
          </w:p>
        </w:tc>
      </w:tr>
      <w:tr w:rsidR="00651272" w:rsidRPr="007D348A" w:rsidTr="00330304">
        <w:trPr>
          <w:trHeight w:hRule="exact" w:val="794"/>
        </w:trPr>
        <w:tc>
          <w:tcPr>
            <w:tcW w:w="660" w:type="dxa"/>
            <w:vAlign w:val="center"/>
          </w:tcPr>
          <w:p w:rsidR="00651272" w:rsidRPr="00097BC1" w:rsidRDefault="00651272" w:rsidP="0065127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51272" w:rsidRPr="00097BC1" w:rsidRDefault="00651272" w:rsidP="0065127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51272" w:rsidRPr="00097BC1" w:rsidRDefault="00651272" w:rsidP="006512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651272" w:rsidRPr="00962BFF" w:rsidRDefault="00651272" w:rsidP="00651272">
            <w:pPr>
              <w:spacing w:line="276" w:lineRule="auto"/>
              <w:jc w:val="both"/>
              <w:rPr>
                <w:sz w:val="20"/>
                <w:shd w:val="clear" w:color="auto" w:fill="FFFFFF"/>
              </w:rPr>
            </w:pPr>
            <w:r w:rsidRPr="00962BFF">
              <w:rPr>
                <w:sz w:val="20"/>
                <w:shd w:val="clear" w:color="auto" w:fill="FFFFFF"/>
              </w:rPr>
              <w:t>Közúti áruszállító járművek. Vizi járművek. Légi járművek</w:t>
            </w:r>
            <w:r>
              <w:rPr>
                <w:sz w:val="20"/>
                <w:shd w:val="clear" w:color="auto" w:fill="FFFFFF"/>
              </w:rPr>
              <w:t>.</w:t>
            </w:r>
          </w:p>
        </w:tc>
        <w:tc>
          <w:tcPr>
            <w:tcW w:w="845" w:type="dxa"/>
            <w:vAlign w:val="center"/>
          </w:tcPr>
          <w:p w:rsidR="00651272" w:rsidRPr="007D348A" w:rsidRDefault="00651272" w:rsidP="00651272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651272" w:rsidRPr="007D348A" w:rsidRDefault="00651272" w:rsidP="00651272">
            <w:pPr>
              <w:spacing w:line="276" w:lineRule="auto"/>
              <w:jc w:val="center"/>
            </w:pPr>
          </w:p>
        </w:tc>
        <w:tc>
          <w:tcPr>
            <w:tcW w:w="1377" w:type="dxa"/>
            <w:vAlign w:val="center"/>
          </w:tcPr>
          <w:p w:rsidR="00651272" w:rsidRPr="007D348A" w:rsidRDefault="00651272" w:rsidP="00651272">
            <w:pPr>
              <w:spacing w:line="276" w:lineRule="auto"/>
              <w:jc w:val="center"/>
            </w:pPr>
          </w:p>
        </w:tc>
      </w:tr>
      <w:tr w:rsidR="0064737D" w:rsidRPr="00097BC1" w:rsidTr="00330304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4737D" w:rsidRPr="00097BC1" w:rsidRDefault="0064737D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4737D" w:rsidRPr="00097BC1" w:rsidRDefault="0064737D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12</w:t>
            </w:r>
          </w:p>
        </w:tc>
        <w:tc>
          <w:tcPr>
            <w:tcW w:w="4748" w:type="dxa"/>
            <w:vAlign w:val="center"/>
          </w:tcPr>
          <w:p w:rsidR="0064737D" w:rsidRPr="00097BC1" w:rsidRDefault="0064737D" w:rsidP="00641EC2">
            <w:pPr>
              <w:spacing w:line="276" w:lineRule="auto"/>
              <w:jc w:val="center"/>
              <w:rPr>
                <w:sz w:val="20"/>
              </w:rPr>
            </w:pPr>
            <w:r w:rsidRPr="00097BC1">
              <w:rPr>
                <w:rFonts w:eastAsia="Times New Roman"/>
                <w:color w:val="000000"/>
                <w:sz w:val="20"/>
                <w:szCs w:val="18"/>
              </w:rPr>
              <w:t>Kiszolgáló létesítmények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4737D" w:rsidRPr="00097BC1" w:rsidRDefault="0064737D" w:rsidP="0073358D">
            <w:pPr>
              <w:spacing w:line="276" w:lineRule="auto"/>
              <w:jc w:val="center"/>
            </w:pPr>
          </w:p>
        </w:tc>
      </w:tr>
      <w:tr w:rsidR="00651272" w:rsidRPr="007D348A" w:rsidTr="00330304">
        <w:trPr>
          <w:trHeight w:hRule="exact" w:val="1077"/>
        </w:trPr>
        <w:tc>
          <w:tcPr>
            <w:tcW w:w="660" w:type="dxa"/>
            <w:vAlign w:val="center"/>
          </w:tcPr>
          <w:p w:rsidR="00651272" w:rsidRPr="00097BC1" w:rsidRDefault="00651272" w:rsidP="0065127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51272" w:rsidRPr="00097BC1" w:rsidRDefault="00651272" w:rsidP="0065127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51272" w:rsidRPr="00097BC1" w:rsidRDefault="00651272" w:rsidP="006512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651272" w:rsidRPr="00560CE0" w:rsidRDefault="00651272" w:rsidP="00B81D11">
            <w:pPr>
              <w:spacing w:line="276" w:lineRule="auto"/>
              <w:jc w:val="both"/>
              <w:rPr>
                <w:sz w:val="20"/>
                <w:shd w:val="clear" w:color="auto" w:fill="FFFFFF"/>
              </w:rPr>
            </w:pPr>
            <w:r w:rsidRPr="00560CE0">
              <w:rPr>
                <w:sz w:val="20"/>
                <w:shd w:val="clear" w:color="auto" w:fill="FFFFFF"/>
              </w:rPr>
              <w:t>Vasúti kiszolgáló létesítmények. Állomások, pályaudvarok, megállóhelyek, rakodóhelyek, rendező pu.-ok. Forgalmi iroda, személypénztár, vontatási telepek, raktárak, várótermek.</w:t>
            </w:r>
          </w:p>
        </w:tc>
        <w:tc>
          <w:tcPr>
            <w:tcW w:w="845" w:type="dxa"/>
          </w:tcPr>
          <w:p w:rsidR="00651272" w:rsidRPr="007D348A" w:rsidRDefault="00651272" w:rsidP="00651272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51272" w:rsidRPr="007D348A" w:rsidRDefault="00651272" w:rsidP="00651272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51272" w:rsidRPr="007D348A" w:rsidRDefault="00651272" w:rsidP="00651272">
            <w:pPr>
              <w:spacing w:line="276" w:lineRule="auto"/>
              <w:jc w:val="center"/>
            </w:pPr>
          </w:p>
        </w:tc>
      </w:tr>
      <w:tr w:rsidR="00651272" w:rsidRPr="007D348A" w:rsidTr="00330304">
        <w:trPr>
          <w:trHeight w:hRule="exact" w:val="1077"/>
        </w:trPr>
        <w:tc>
          <w:tcPr>
            <w:tcW w:w="660" w:type="dxa"/>
            <w:vAlign w:val="center"/>
          </w:tcPr>
          <w:p w:rsidR="00651272" w:rsidRPr="00097BC1" w:rsidRDefault="00651272" w:rsidP="0065127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51272" w:rsidRPr="00097BC1" w:rsidRDefault="00651272" w:rsidP="0065127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51272" w:rsidRPr="00097BC1" w:rsidRDefault="00651272" w:rsidP="006512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51272" w:rsidRPr="00560CE0" w:rsidRDefault="00651272" w:rsidP="00B81D11">
            <w:pPr>
              <w:spacing w:line="276" w:lineRule="auto"/>
              <w:jc w:val="both"/>
              <w:rPr>
                <w:sz w:val="20"/>
                <w:shd w:val="clear" w:color="auto" w:fill="FFFFFF"/>
              </w:rPr>
            </w:pPr>
            <w:r w:rsidRPr="00560CE0">
              <w:rPr>
                <w:sz w:val="20"/>
                <w:shd w:val="clear" w:color="auto" w:fill="FFFFFF"/>
              </w:rPr>
              <w:t>Közúti közlekedés kiszolgáló létesítményei. Autóbusz állomások, szerviz, telephelyek</w:t>
            </w:r>
            <w:r w:rsidR="00E77013">
              <w:rPr>
                <w:sz w:val="20"/>
                <w:shd w:val="clear" w:color="auto" w:fill="FFFFFF"/>
              </w:rPr>
              <w:t>,</w:t>
            </w:r>
            <w:r w:rsidRPr="00560CE0">
              <w:rPr>
                <w:sz w:val="20"/>
                <w:shd w:val="clear" w:color="auto" w:fill="FFFFFF"/>
              </w:rPr>
              <w:t xml:space="preserve"> utas várók stb. Vízi közlekedés kiszolgáló létesítményei. Légi közlekedés kiszolgáló létesítményei</w:t>
            </w:r>
            <w:r w:rsidR="000B57DF">
              <w:rPr>
                <w:sz w:val="20"/>
                <w:shd w:val="clear" w:color="auto" w:fill="FFFFFF"/>
              </w:rPr>
              <w:t>.</w:t>
            </w:r>
          </w:p>
        </w:tc>
        <w:tc>
          <w:tcPr>
            <w:tcW w:w="845" w:type="dxa"/>
          </w:tcPr>
          <w:p w:rsidR="00651272" w:rsidRPr="007D348A" w:rsidRDefault="00651272" w:rsidP="00651272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51272" w:rsidRPr="007D348A" w:rsidRDefault="00651272" w:rsidP="00651272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51272" w:rsidRPr="007D348A" w:rsidRDefault="00651272" w:rsidP="00651272">
            <w:pPr>
              <w:spacing w:line="276" w:lineRule="auto"/>
              <w:jc w:val="center"/>
            </w:pPr>
          </w:p>
        </w:tc>
      </w:tr>
      <w:tr w:rsidR="0064737D" w:rsidRPr="00097BC1" w:rsidTr="00330304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4737D" w:rsidRPr="00097BC1" w:rsidRDefault="0064737D" w:rsidP="0064737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4737D" w:rsidRPr="00097BC1" w:rsidRDefault="0064737D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12</w:t>
            </w:r>
          </w:p>
        </w:tc>
        <w:tc>
          <w:tcPr>
            <w:tcW w:w="4748" w:type="dxa"/>
            <w:vAlign w:val="center"/>
          </w:tcPr>
          <w:p w:rsidR="0064737D" w:rsidRPr="00097BC1" w:rsidRDefault="0064737D" w:rsidP="00B81D11">
            <w:pPr>
              <w:spacing w:line="276" w:lineRule="auto"/>
              <w:jc w:val="center"/>
            </w:pPr>
            <w:r w:rsidRPr="00097BC1">
              <w:rPr>
                <w:rFonts w:eastAsia="Times New Roman"/>
                <w:color w:val="000000"/>
                <w:sz w:val="20"/>
                <w:szCs w:val="18"/>
              </w:rPr>
              <w:t>Üzemviteli ismeretek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4737D" w:rsidRPr="00097BC1" w:rsidRDefault="0064737D" w:rsidP="0073358D">
            <w:pPr>
              <w:spacing w:line="276" w:lineRule="auto"/>
              <w:jc w:val="center"/>
            </w:pPr>
          </w:p>
        </w:tc>
      </w:tr>
      <w:tr w:rsidR="00651272" w:rsidRPr="007D348A" w:rsidTr="00330304">
        <w:trPr>
          <w:trHeight w:hRule="exact" w:val="1304"/>
        </w:trPr>
        <w:tc>
          <w:tcPr>
            <w:tcW w:w="660" w:type="dxa"/>
            <w:vAlign w:val="center"/>
          </w:tcPr>
          <w:p w:rsidR="00651272" w:rsidRPr="00097BC1" w:rsidRDefault="00651272" w:rsidP="0065127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51272" w:rsidRPr="00097BC1" w:rsidRDefault="00651272" w:rsidP="0065127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51272" w:rsidRPr="00097BC1" w:rsidRDefault="00651272" w:rsidP="006512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51272" w:rsidRPr="006177C7" w:rsidRDefault="00651272" w:rsidP="00B81D11">
            <w:pPr>
              <w:spacing w:line="276" w:lineRule="auto"/>
              <w:jc w:val="both"/>
              <w:rPr>
                <w:sz w:val="20"/>
              </w:rPr>
            </w:pPr>
            <w:r w:rsidRPr="006177C7">
              <w:rPr>
                <w:sz w:val="20"/>
              </w:rPr>
              <w:t>A vasúti és közúti személyszállítás folyamata. A vasúti és közúti árufuvarozás folyamata. Az áruk csomagolása, fuvareszköz megrendelése és kiállítása. Rakodás, a küldemény átvétele. a küldemény továbbítása, kiszolgáltatása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651272" w:rsidRPr="007D348A" w:rsidRDefault="00651272" w:rsidP="00651272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51272" w:rsidRPr="007D348A" w:rsidRDefault="00651272" w:rsidP="00651272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51272" w:rsidRPr="007D348A" w:rsidRDefault="00651272" w:rsidP="00651272">
            <w:pPr>
              <w:spacing w:line="276" w:lineRule="auto"/>
              <w:jc w:val="center"/>
            </w:pPr>
          </w:p>
        </w:tc>
      </w:tr>
      <w:tr w:rsidR="00651272" w:rsidRPr="007D348A" w:rsidTr="00330304">
        <w:trPr>
          <w:trHeight w:hRule="exact" w:val="794"/>
        </w:trPr>
        <w:tc>
          <w:tcPr>
            <w:tcW w:w="660" w:type="dxa"/>
            <w:vAlign w:val="center"/>
          </w:tcPr>
          <w:p w:rsidR="00651272" w:rsidRPr="00097BC1" w:rsidRDefault="00651272" w:rsidP="0065127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51272" w:rsidRPr="00097BC1" w:rsidRDefault="00651272" w:rsidP="0065127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51272" w:rsidRPr="00097BC1" w:rsidRDefault="00651272" w:rsidP="006512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651272" w:rsidRPr="006177C7" w:rsidRDefault="00651272" w:rsidP="00B81D11">
            <w:pPr>
              <w:spacing w:line="276" w:lineRule="auto"/>
              <w:jc w:val="both"/>
              <w:rPr>
                <w:sz w:val="20"/>
              </w:rPr>
            </w:pPr>
            <w:r w:rsidRPr="006177C7">
              <w:rPr>
                <w:sz w:val="20"/>
              </w:rPr>
              <w:t>A vízi és légi közlekedés személy és árufuvarozási folyamata.</w:t>
            </w:r>
          </w:p>
        </w:tc>
        <w:tc>
          <w:tcPr>
            <w:tcW w:w="845" w:type="dxa"/>
          </w:tcPr>
          <w:p w:rsidR="00651272" w:rsidRPr="007D348A" w:rsidRDefault="00651272" w:rsidP="00651272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51272" w:rsidRPr="007D348A" w:rsidRDefault="00651272" w:rsidP="00651272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51272" w:rsidRPr="007D348A" w:rsidRDefault="00651272" w:rsidP="00651272">
            <w:pPr>
              <w:spacing w:line="276" w:lineRule="auto"/>
              <w:jc w:val="center"/>
            </w:pPr>
          </w:p>
        </w:tc>
      </w:tr>
      <w:tr w:rsidR="0064737D" w:rsidRPr="00097BC1" w:rsidTr="00330304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4737D" w:rsidRPr="00097BC1" w:rsidRDefault="0064737D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4737D" w:rsidRPr="00097BC1" w:rsidRDefault="0064737D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36</w:t>
            </w:r>
          </w:p>
        </w:tc>
        <w:tc>
          <w:tcPr>
            <w:tcW w:w="4748" w:type="dxa"/>
            <w:vAlign w:val="center"/>
          </w:tcPr>
          <w:p w:rsidR="0064737D" w:rsidRPr="00097BC1" w:rsidRDefault="0064737D" w:rsidP="00B81D11">
            <w:pPr>
              <w:spacing w:line="276" w:lineRule="auto"/>
              <w:jc w:val="center"/>
              <w:rPr>
                <w:sz w:val="20"/>
              </w:rPr>
            </w:pPr>
            <w:r w:rsidRPr="00097BC1">
              <w:rPr>
                <w:rFonts w:eastAsia="Times New Roman"/>
                <w:color w:val="000000"/>
                <w:sz w:val="20"/>
                <w:szCs w:val="18"/>
              </w:rPr>
              <w:t>Szakmai számítások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64737D" w:rsidRPr="00097BC1" w:rsidRDefault="0064737D" w:rsidP="0073358D">
            <w:pPr>
              <w:spacing w:line="276" w:lineRule="auto"/>
              <w:jc w:val="center"/>
            </w:pPr>
          </w:p>
        </w:tc>
      </w:tr>
      <w:tr w:rsidR="00B81D11" w:rsidRPr="007D348A" w:rsidTr="00330304">
        <w:trPr>
          <w:trHeight w:hRule="exact" w:val="794"/>
        </w:trPr>
        <w:tc>
          <w:tcPr>
            <w:tcW w:w="660" w:type="dxa"/>
            <w:vAlign w:val="center"/>
          </w:tcPr>
          <w:p w:rsidR="00B81D11" w:rsidRPr="00097BC1" w:rsidRDefault="00B81D11" w:rsidP="00B81D1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81D11" w:rsidRPr="00097BC1" w:rsidRDefault="00B81D11" w:rsidP="00B81D1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81D11" w:rsidRPr="00097BC1" w:rsidRDefault="00B81D11" w:rsidP="00B81D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B81D11" w:rsidRPr="00CF7C90" w:rsidRDefault="00B81D11" w:rsidP="00B81D11">
            <w:pPr>
              <w:spacing w:line="276" w:lineRule="auto"/>
              <w:jc w:val="both"/>
              <w:rPr>
                <w:sz w:val="20"/>
              </w:rPr>
            </w:pPr>
            <w:r w:rsidRPr="00CF7C90">
              <w:rPr>
                <w:sz w:val="20"/>
              </w:rPr>
              <w:t>A járművek menetellenállásai.</w:t>
            </w:r>
            <w:r w:rsidRPr="00CF7C90">
              <w:rPr>
                <w:sz w:val="20"/>
                <w:shd w:val="clear" w:color="auto" w:fill="FFFFFF"/>
              </w:rPr>
              <w:t xml:space="preserve"> Általánosságokban a menetellenállásokról</w:t>
            </w:r>
            <w:r w:rsidRPr="00CF7C90">
              <w:rPr>
                <w:sz w:val="20"/>
              </w:rPr>
              <w:t xml:space="preserve">. </w:t>
            </w:r>
            <w:r w:rsidRPr="00CF7C90">
              <w:rPr>
                <w:sz w:val="20"/>
                <w:shd w:val="clear" w:color="auto" w:fill="FFFFFF"/>
              </w:rPr>
              <w:t>A járműre ható menetellenállások csoportosítása, értelmezése</w:t>
            </w:r>
            <w:r>
              <w:rPr>
                <w:sz w:val="20"/>
                <w:shd w:val="clear" w:color="auto" w:fill="FFFFFF"/>
              </w:rPr>
              <w:t>.</w:t>
            </w:r>
          </w:p>
        </w:tc>
        <w:tc>
          <w:tcPr>
            <w:tcW w:w="845" w:type="dxa"/>
          </w:tcPr>
          <w:p w:rsidR="00B81D11" w:rsidRPr="007D348A" w:rsidRDefault="00B81D11" w:rsidP="00B81D11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81D11" w:rsidRPr="007D348A" w:rsidRDefault="00B81D11" w:rsidP="00B81D11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B81D11" w:rsidRPr="007D348A" w:rsidRDefault="00B81D11" w:rsidP="00B81D11">
            <w:pPr>
              <w:spacing w:line="276" w:lineRule="auto"/>
              <w:jc w:val="center"/>
            </w:pPr>
          </w:p>
        </w:tc>
      </w:tr>
      <w:tr w:rsidR="00B81D11" w:rsidRPr="007D348A" w:rsidTr="00B27B7B">
        <w:trPr>
          <w:trHeight w:hRule="exact" w:val="794"/>
        </w:trPr>
        <w:tc>
          <w:tcPr>
            <w:tcW w:w="660" w:type="dxa"/>
            <w:vAlign w:val="center"/>
          </w:tcPr>
          <w:p w:rsidR="00B81D11" w:rsidRPr="00097BC1" w:rsidRDefault="00B81D11" w:rsidP="00B81D1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81D11" w:rsidRPr="00097BC1" w:rsidRDefault="00B81D11" w:rsidP="00B81D1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81D11" w:rsidRPr="00097BC1" w:rsidRDefault="00B81D11" w:rsidP="00B81D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B81D11" w:rsidRPr="00CF7C90" w:rsidRDefault="00B81D11" w:rsidP="00B81D11">
            <w:pPr>
              <w:spacing w:line="276" w:lineRule="auto"/>
              <w:jc w:val="both"/>
              <w:rPr>
                <w:sz w:val="20"/>
              </w:rPr>
            </w:pPr>
            <w:r w:rsidRPr="00CF7C90">
              <w:rPr>
                <w:sz w:val="20"/>
                <w:shd w:val="clear" w:color="auto" w:fill="FFFFFF"/>
              </w:rPr>
              <w:t>A gördülési ellenállás</w:t>
            </w:r>
            <w:r w:rsidRPr="00CF7C90">
              <w:rPr>
                <w:sz w:val="20"/>
              </w:rPr>
              <w:t xml:space="preserve">. </w:t>
            </w:r>
            <w:r w:rsidRPr="00CF7C90">
              <w:rPr>
                <w:sz w:val="20"/>
                <w:shd w:val="clear" w:color="auto" w:fill="FFFFFF"/>
              </w:rPr>
              <w:t>A légellenállás</w:t>
            </w:r>
            <w:r w:rsidRPr="00CF7C90">
              <w:rPr>
                <w:sz w:val="20"/>
              </w:rPr>
              <w:t xml:space="preserve">. </w:t>
            </w:r>
            <w:r w:rsidRPr="00CF7C90">
              <w:rPr>
                <w:sz w:val="20"/>
                <w:shd w:val="clear" w:color="auto" w:fill="FFFFFF"/>
              </w:rPr>
              <w:t>Az emelkedési ellenállás</w:t>
            </w:r>
            <w:r w:rsidRPr="00CF7C90">
              <w:rPr>
                <w:sz w:val="20"/>
              </w:rPr>
              <w:t xml:space="preserve">. </w:t>
            </w:r>
            <w:r w:rsidRPr="00CF7C90">
              <w:rPr>
                <w:sz w:val="20"/>
                <w:shd w:val="clear" w:color="auto" w:fill="FFFFFF"/>
              </w:rPr>
              <w:t>A gyorsítási ellenállás</w:t>
            </w:r>
            <w:r w:rsidRPr="00CF7C90">
              <w:rPr>
                <w:sz w:val="20"/>
              </w:rPr>
              <w:t xml:space="preserve">. </w:t>
            </w:r>
            <w:r w:rsidRPr="00CF7C90">
              <w:rPr>
                <w:sz w:val="20"/>
                <w:shd w:val="clear" w:color="auto" w:fill="FFFFFF"/>
              </w:rPr>
              <w:t>A különböző ellenállások legyőzéséhez szükséges teljesítmény</w:t>
            </w:r>
            <w:r w:rsidRPr="00CF7C90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B81D11" w:rsidRPr="007D348A" w:rsidRDefault="00B81D11" w:rsidP="00B81D11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81D11" w:rsidRPr="007D348A" w:rsidRDefault="00B81D11" w:rsidP="00B81D11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B81D11" w:rsidRPr="007D348A" w:rsidRDefault="00B81D11" w:rsidP="00B81D11">
            <w:pPr>
              <w:spacing w:line="276" w:lineRule="auto"/>
              <w:jc w:val="center"/>
            </w:pPr>
          </w:p>
        </w:tc>
      </w:tr>
      <w:tr w:rsidR="00B81D11" w:rsidRPr="007D348A" w:rsidTr="00B27B7B">
        <w:trPr>
          <w:trHeight w:hRule="exact" w:val="794"/>
        </w:trPr>
        <w:tc>
          <w:tcPr>
            <w:tcW w:w="660" w:type="dxa"/>
            <w:vAlign w:val="center"/>
          </w:tcPr>
          <w:p w:rsidR="00B81D11" w:rsidRPr="00097BC1" w:rsidRDefault="00B81D11" w:rsidP="00B81D1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81D11" w:rsidRPr="00097BC1" w:rsidRDefault="00B81D11" w:rsidP="00B81D1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81D11" w:rsidRPr="00097BC1" w:rsidRDefault="00B81D11" w:rsidP="00B81D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B81D11" w:rsidRPr="00CF7C90" w:rsidRDefault="00B81D11" w:rsidP="00B81D11">
            <w:pPr>
              <w:spacing w:line="276" w:lineRule="auto"/>
              <w:jc w:val="both"/>
              <w:rPr>
                <w:sz w:val="20"/>
              </w:rPr>
            </w:pPr>
            <w:r w:rsidRPr="00CF7C90">
              <w:rPr>
                <w:sz w:val="20"/>
                <w:shd w:val="clear" w:color="auto" w:fill="FFFFFF"/>
              </w:rPr>
              <w:t>A hajtómű-(belső) ellenállás és teljesítménye</w:t>
            </w:r>
            <w:r w:rsidRPr="00CF7C90">
              <w:rPr>
                <w:sz w:val="20"/>
              </w:rPr>
              <w:t xml:space="preserve">. </w:t>
            </w:r>
            <w:r w:rsidRPr="00CF7C90">
              <w:rPr>
                <w:sz w:val="20"/>
                <w:shd w:val="clear" w:color="auto" w:fill="FFFFFF"/>
              </w:rPr>
              <w:t>Feladatok megoldása az ellenállások és teljesítmények kiszámítására</w:t>
            </w:r>
            <w:r w:rsidRPr="00CF7C90">
              <w:rPr>
                <w:sz w:val="20"/>
              </w:rPr>
              <w:t xml:space="preserve">. </w:t>
            </w:r>
            <w:r w:rsidRPr="00CF7C90">
              <w:rPr>
                <w:sz w:val="20"/>
                <w:shd w:val="clear" w:color="auto" w:fill="FFFFFF"/>
              </w:rPr>
              <w:t>A járművek menetdinamikája</w:t>
            </w:r>
            <w:r w:rsidRPr="00CF7C90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B81D11" w:rsidRPr="007D348A" w:rsidRDefault="00B81D11" w:rsidP="00B81D11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81D11" w:rsidRPr="007D348A" w:rsidRDefault="00B81D11" w:rsidP="00B81D11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B81D11" w:rsidRPr="007D348A" w:rsidRDefault="00B81D11" w:rsidP="00B81D11">
            <w:pPr>
              <w:spacing w:line="276" w:lineRule="auto"/>
              <w:jc w:val="center"/>
            </w:pPr>
          </w:p>
        </w:tc>
      </w:tr>
      <w:tr w:rsidR="00B81D11" w:rsidRPr="007D348A" w:rsidTr="00B27B7B">
        <w:trPr>
          <w:trHeight w:hRule="exact" w:val="1588"/>
        </w:trPr>
        <w:tc>
          <w:tcPr>
            <w:tcW w:w="660" w:type="dxa"/>
            <w:vAlign w:val="center"/>
          </w:tcPr>
          <w:p w:rsidR="00B81D11" w:rsidRPr="00097BC1" w:rsidRDefault="00B81D11" w:rsidP="00B81D1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81D11" w:rsidRPr="00097BC1" w:rsidRDefault="00B81D11" w:rsidP="00B81D1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81D11" w:rsidRPr="00097BC1" w:rsidRDefault="00B81D11" w:rsidP="00B81D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B81D11" w:rsidRPr="00CF7C90" w:rsidRDefault="00B81D11" w:rsidP="00B81D11">
            <w:pPr>
              <w:spacing w:line="276" w:lineRule="auto"/>
              <w:jc w:val="both"/>
              <w:rPr>
                <w:sz w:val="20"/>
                <w:shd w:val="clear" w:color="auto" w:fill="FFFFFF"/>
              </w:rPr>
            </w:pPr>
            <w:r w:rsidRPr="00CF7C90">
              <w:rPr>
                <w:sz w:val="20"/>
                <w:shd w:val="clear" w:color="auto" w:fill="FFFFFF"/>
              </w:rPr>
              <w:t>A járművek haladása ívmenetben-kicsúszási és kiborulási határsebesség</w:t>
            </w:r>
            <w:r w:rsidRPr="00CF7C90">
              <w:rPr>
                <w:sz w:val="20"/>
              </w:rPr>
              <w:t xml:space="preserve">. </w:t>
            </w:r>
            <w:r w:rsidRPr="00CF7C90">
              <w:rPr>
                <w:sz w:val="20"/>
                <w:shd w:val="clear" w:color="auto" w:fill="FFFFFF"/>
              </w:rPr>
              <w:t>Feladatok megoldása a kicsúszási és kiborulási határsebesség számítására</w:t>
            </w:r>
            <w:r w:rsidRPr="00CF7C90">
              <w:rPr>
                <w:sz w:val="20"/>
              </w:rPr>
              <w:t xml:space="preserve">. </w:t>
            </w:r>
            <w:r w:rsidRPr="00CF7C90">
              <w:rPr>
                <w:sz w:val="20"/>
                <w:shd w:val="clear" w:color="auto" w:fill="FFFFFF"/>
              </w:rPr>
              <w:t>Lökettérfogat, sűrítési arány. A dugattyúsebesség, dugattyúra ható erő. A motor munkája, teljesítményei, hatásfoka, nyomatéka.</w:t>
            </w:r>
          </w:p>
        </w:tc>
        <w:tc>
          <w:tcPr>
            <w:tcW w:w="845" w:type="dxa"/>
          </w:tcPr>
          <w:p w:rsidR="00B81D11" w:rsidRPr="007D348A" w:rsidRDefault="00B81D11" w:rsidP="00B81D11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81D11" w:rsidRPr="007D348A" w:rsidRDefault="00B81D11" w:rsidP="00B81D11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B81D11" w:rsidRPr="007D348A" w:rsidRDefault="00B81D11" w:rsidP="00B81D11">
            <w:pPr>
              <w:spacing w:line="276" w:lineRule="auto"/>
              <w:jc w:val="center"/>
            </w:pPr>
          </w:p>
        </w:tc>
      </w:tr>
      <w:tr w:rsidR="00B81D11" w:rsidRPr="007D348A" w:rsidTr="00B81D11">
        <w:trPr>
          <w:trHeight w:hRule="exact" w:val="1130"/>
        </w:trPr>
        <w:tc>
          <w:tcPr>
            <w:tcW w:w="660" w:type="dxa"/>
            <w:vAlign w:val="center"/>
          </w:tcPr>
          <w:p w:rsidR="00B81D11" w:rsidRPr="00097BC1" w:rsidRDefault="00B81D11" w:rsidP="00B81D1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81D11" w:rsidRPr="00097BC1" w:rsidRDefault="00B81D11" w:rsidP="00B81D1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81D11" w:rsidRPr="00097BC1" w:rsidRDefault="00B81D11" w:rsidP="00B81D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B81D11" w:rsidRPr="00CF7C90" w:rsidRDefault="00B81D11" w:rsidP="00B81D11">
            <w:pPr>
              <w:spacing w:line="276" w:lineRule="auto"/>
              <w:jc w:val="both"/>
              <w:rPr>
                <w:sz w:val="20"/>
              </w:rPr>
            </w:pPr>
            <w:r w:rsidRPr="00CF7C90">
              <w:rPr>
                <w:sz w:val="20"/>
                <w:shd w:val="clear" w:color="auto" w:fill="FFFFFF"/>
              </w:rPr>
              <w:t>A motorok tüzelőanyag fogyasztása</w:t>
            </w:r>
            <w:r w:rsidRPr="00CF7C90">
              <w:rPr>
                <w:sz w:val="20"/>
              </w:rPr>
              <w:t xml:space="preserve">. </w:t>
            </w:r>
            <w:r w:rsidRPr="00CF7C90">
              <w:rPr>
                <w:sz w:val="20"/>
                <w:shd w:val="clear" w:color="auto" w:fill="FFFFFF"/>
              </w:rPr>
              <w:t>A fékezéssel kapcsolatos alapfogalmak. Fékezéssel kapcsolatos szakszámítások. Engedélyezett terhelés és hossz megállapítások</w:t>
            </w:r>
            <w:r w:rsidR="00E77013">
              <w:rPr>
                <w:sz w:val="20"/>
                <w:shd w:val="clear" w:color="auto" w:fill="FFFFFF"/>
              </w:rPr>
              <w:t>.</w:t>
            </w:r>
          </w:p>
        </w:tc>
        <w:tc>
          <w:tcPr>
            <w:tcW w:w="845" w:type="dxa"/>
          </w:tcPr>
          <w:p w:rsidR="00B81D11" w:rsidRPr="007D348A" w:rsidRDefault="00B81D11" w:rsidP="00B81D11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81D11" w:rsidRPr="007D348A" w:rsidRDefault="00B81D11" w:rsidP="00B81D11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B81D11" w:rsidRPr="007D348A" w:rsidRDefault="00B81D11" w:rsidP="00B81D11">
            <w:pPr>
              <w:spacing w:line="276" w:lineRule="auto"/>
              <w:jc w:val="center"/>
            </w:pPr>
          </w:p>
        </w:tc>
      </w:tr>
      <w:tr w:rsidR="008B69B5" w:rsidRPr="00097BC1" w:rsidTr="008B69B5">
        <w:trPr>
          <w:trHeight w:hRule="exact"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B69B5" w:rsidRPr="00097BC1" w:rsidRDefault="008B69B5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8B69B5" w:rsidRPr="00097BC1" w:rsidRDefault="008B69B5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97BC1">
              <w:rPr>
                <w:sz w:val="24"/>
                <w:szCs w:val="24"/>
              </w:rPr>
              <w:t>144</w:t>
            </w:r>
          </w:p>
        </w:tc>
        <w:tc>
          <w:tcPr>
            <w:tcW w:w="4748" w:type="dxa"/>
            <w:vAlign w:val="center"/>
          </w:tcPr>
          <w:p w:rsidR="008B69B5" w:rsidRPr="00097BC1" w:rsidRDefault="008B69B5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97BC1">
              <w:rPr>
                <w:rFonts w:eastAsia="Times New Roman"/>
                <w:bCs/>
                <w:color w:val="000000"/>
                <w:sz w:val="24"/>
                <w:szCs w:val="24"/>
              </w:rPr>
              <w:t>Közlekedés üzemvitel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B69B5" w:rsidRPr="00097BC1" w:rsidRDefault="008B69B5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B69B5" w:rsidRPr="00097BC1" w:rsidTr="00B27B7B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B69B5" w:rsidRPr="00097BC1" w:rsidRDefault="008B69B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B69B5" w:rsidRPr="00097BC1" w:rsidRDefault="008B69B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20</w:t>
            </w:r>
          </w:p>
        </w:tc>
        <w:tc>
          <w:tcPr>
            <w:tcW w:w="4748" w:type="dxa"/>
            <w:vAlign w:val="center"/>
          </w:tcPr>
          <w:p w:rsidR="008B69B5" w:rsidRPr="00097BC1" w:rsidRDefault="008B69B5" w:rsidP="008B69B5">
            <w:pPr>
              <w:spacing w:line="276" w:lineRule="auto"/>
              <w:jc w:val="center"/>
              <w:rPr>
                <w:sz w:val="20"/>
              </w:rPr>
            </w:pPr>
            <w:r w:rsidRPr="00097BC1">
              <w:rPr>
                <w:rFonts w:eastAsia="Times New Roman"/>
                <w:color w:val="000000"/>
                <w:sz w:val="20"/>
                <w:szCs w:val="18"/>
              </w:rPr>
              <w:t>A közúti személyszállítás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B69B5" w:rsidRPr="00097BC1" w:rsidRDefault="008B69B5" w:rsidP="0073358D">
            <w:pPr>
              <w:spacing w:line="276" w:lineRule="auto"/>
              <w:jc w:val="center"/>
            </w:pPr>
          </w:p>
        </w:tc>
      </w:tr>
      <w:tr w:rsidR="00B86BEB" w:rsidRPr="007D348A" w:rsidTr="00B27B7B">
        <w:trPr>
          <w:trHeight w:hRule="exact" w:val="794"/>
        </w:trPr>
        <w:tc>
          <w:tcPr>
            <w:tcW w:w="660" w:type="dxa"/>
            <w:vAlign w:val="center"/>
          </w:tcPr>
          <w:p w:rsidR="00B86BEB" w:rsidRPr="00097BC1" w:rsidRDefault="00B86BEB" w:rsidP="00B86BE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86BEB" w:rsidRPr="00097BC1" w:rsidRDefault="00B86BEB" w:rsidP="00B86BE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86BEB" w:rsidRPr="00097BC1" w:rsidRDefault="00B86BEB" w:rsidP="00B86BE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B86BEB" w:rsidRPr="00FA3EB1" w:rsidRDefault="00B86BEB" w:rsidP="00B86BEB">
            <w:pPr>
              <w:spacing w:line="276" w:lineRule="auto"/>
              <w:jc w:val="both"/>
              <w:rPr>
                <w:sz w:val="20"/>
              </w:rPr>
            </w:pPr>
            <w:r w:rsidRPr="00FA3EB1">
              <w:rPr>
                <w:sz w:val="20"/>
              </w:rPr>
              <w:t>Menetrendek. Menetdíjak. Menetjegyek. Kedvezmények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B86BEB" w:rsidRPr="007D348A" w:rsidRDefault="00B86BEB" w:rsidP="00B86BEB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86BEB" w:rsidRPr="007D348A" w:rsidRDefault="00B86BEB" w:rsidP="00B86BEB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B86BEB" w:rsidRPr="007D348A" w:rsidRDefault="00B86BEB" w:rsidP="00B86BEB">
            <w:pPr>
              <w:spacing w:line="276" w:lineRule="auto"/>
              <w:jc w:val="center"/>
            </w:pPr>
          </w:p>
        </w:tc>
      </w:tr>
      <w:tr w:rsidR="00B86BEB" w:rsidRPr="007D348A" w:rsidTr="00B27B7B">
        <w:trPr>
          <w:trHeight w:hRule="exact" w:val="794"/>
        </w:trPr>
        <w:tc>
          <w:tcPr>
            <w:tcW w:w="660" w:type="dxa"/>
            <w:vAlign w:val="center"/>
          </w:tcPr>
          <w:p w:rsidR="00B86BEB" w:rsidRPr="00097BC1" w:rsidRDefault="00B86BEB" w:rsidP="00B86BE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86BEB" w:rsidRPr="00097BC1" w:rsidRDefault="00B86BEB" w:rsidP="00B86BE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86BEB" w:rsidRPr="00097BC1" w:rsidRDefault="00B86BEB" w:rsidP="00B86BE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B86BEB" w:rsidRPr="00FA3EB1" w:rsidRDefault="00B86BEB" w:rsidP="00B86BEB">
            <w:pPr>
              <w:spacing w:line="276" w:lineRule="auto"/>
              <w:jc w:val="both"/>
              <w:rPr>
                <w:sz w:val="20"/>
              </w:rPr>
            </w:pPr>
            <w:r w:rsidRPr="00FA3EB1">
              <w:rPr>
                <w:sz w:val="20"/>
              </w:rPr>
              <w:t>Menetjegyek, utazási igazolványok visszaváltása. Reklamációs ügyek intézése. Autóbusz menetlevél.</w:t>
            </w:r>
          </w:p>
        </w:tc>
        <w:tc>
          <w:tcPr>
            <w:tcW w:w="845" w:type="dxa"/>
          </w:tcPr>
          <w:p w:rsidR="00B86BEB" w:rsidRPr="007D348A" w:rsidRDefault="00B86BEB" w:rsidP="00B86BEB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86BEB" w:rsidRPr="007D348A" w:rsidRDefault="00B86BEB" w:rsidP="00B86BEB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B86BEB" w:rsidRPr="007D348A" w:rsidRDefault="00B86BEB" w:rsidP="00B86BEB">
            <w:pPr>
              <w:spacing w:line="276" w:lineRule="auto"/>
              <w:jc w:val="center"/>
            </w:pPr>
          </w:p>
        </w:tc>
      </w:tr>
      <w:tr w:rsidR="00B86BEB" w:rsidRPr="007D348A" w:rsidTr="00B27B7B">
        <w:trPr>
          <w:trHeight w:hRule="exact" w:val="794"/>
        </w:trPr>
        <w:tc>
          <w:tcPr>
            <w:tcW w:w="660" w:type="dxa"/>
            <w:vAlign w:val="center"/>
          </w:tcPr>
          <w:p w:rsidR="00B86BEB" w:rsidRPr="00097BC1" w:rsidRDefault="00B86BEB" w:rsidP="00B86BE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86BEB" w:rsidRPr="00097BC1" w:rsidRDefault="00B86BEB" w:rsidP="00B86BE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86BEB" w:rsidRPr="00097BC1" w:rsidRDefault="00B86BEB" w:rsidP="00B86BE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B86BEB" w:rsidRPr="00FA3EB1" w:rsidRDefault="00B86BEB" w:rsidP="00B86BEB">
            <w:pPr>
              <w:spacing w:line="276" w:lineRule="auto"/>
              <w:jc w:val="both"/>
              <w:rPr>
                <w:sz w:val="20"/>
              </w:rPr>
            </w:pPr>
            <w:r w:rsidRPr="00FA3EB1">
              <w:rPr>
                <w:sz w:val="20"/>
              </w:rPr>
              <w:t>Utastájékoztatás, utazással kapcsolatos információk. Rendkívüli események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B86BEB" w:rsidRPr="007D348A" w:rsidRDefault="00B86BEB" w:rsidP="00B86BEB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86BEB" w:rsidRPr="007D348A" w:rsidRDefault="00B86BEB" w:rsidP="00B86BEB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B86BEB" w:rsidRPr="007D348A" w:rsidRDefault="00B86BEB" w:rsidP="00B86BEB">
            <w:pPr>
              <w:spacing w:line="276" w:lineRule="auto"/>
              <w:jc w:val="center"/>
            </w:pPr>
          </w:p>
        </w:tc>
      </w:tr>
      <w:tr w:rsidR="008B69B5" w:rsidRPr="00097BC1" w:rsidTr="00B27B7B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B69B5" w:rsidRPr="00097BC1" w:rsidRDefault="008B69B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B69B5" w:rsidRPr="00097BC1" w:rsidRDefault="008B69B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20</w:t>
            </w:r>
          </w:p>
        </w:tc>
        <w:tc>
          <w:tcPr>
            <w:tcW w:w="4748" w:type="dxa"/>
            <w:vAlign w:val="center"/>
          </w:tcPr>
          <w:p w:rsidR="008B69B5" w:rsidRPr="00097BC1" w:rsidRDefault="008B69B5" w:rsidP="008B69B5">
            <w:pPr>
              <w:spacing w:line="276" w:lineRule="auto"/>
              <w:jc w:val="center"/>
              <w:rPr>
                <w:sz w:val="20"/>
              </w:rPr>
            </w:pPr>
            <w:r w:rsidRPr="00097BC1">
              <w:rPr>
                <w:rFonts w:eastAsia="Times New Roman"/>
                <w:color w:val="000000"/>
                <w:sz w:val="20"/>
                <w:szCs w:val="18"/>
              </w:rPr>
              <w:t>A vasúti személyszállítás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B69B5" w:rsidRPr="00097BC1" w:rsidRDefault="008B69B5" w:rsidP="0073358D">
            <w:pPr>
              <w:spacing w:line="276" w:lineRule="auto"/>
              <w:jc w:val="center"/>
            </w:pPr>
          </w:p>
        </w:tc>
      </w:tr>
      <w:tr w:rsidR="00B86BEB" w:rsidRPr="007D348A" w:rsidTr="00B27B7B">
        <w:trPr>
          <w:trHeight w:hRule="exact" w:val="794"/>
        </w:trPr>
        <w:tc>
          <w:tcPr>
            <w:tcW w:w="660" w:type="dxa"/>
            <w:vAlign w:val="center"/>
          </w:tcPr>
          <w:p w:rsidR="00B86BEB" w:rsidRPr="00097BC1" w:rsidRDefault="00B86BEB" w:rsidP="00B86BE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86BEB" w:rsidRPr="00097BC1" w:rsidRDefault="00B86BEB" w:rsidP="00B86BE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86BEB" w:rsidRPr="00097BC1" w:rsidRDefault="00B86BEB" w:rsidP="00B86BE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B86BEB" w:rsidRPr="000B17C7" w:rsidRDefault="00B86BEB" w:rsidP="00B86BEB">
            <w:pPr>
              <w:spacing w:line="276" w:lineRule="auto"/>
              <w:jc w:val="both"/>
              <w:rPr>
                <w:sz w:val="20"/>
              </w:rPr>
            </w:pPr>
            <w:r w:rsidRPr="000B17C7">
              <w:rPr>
                <w:sz w:val="20"/>
              </w:rPr>
              <w:t>Menetrendek. Személydíjszabások</w:t>
            </w:r>
          </w:p>
        </w:tc>
        <w:tc>
          <w:tcPr>
            <w:tcW w:w="845" w:type="dxa"/>
          </w:tcPr>
          <w:p w:rsidR="00B86BEB" w:rsidRPr="007D348A" w:rsidRDefault="00B86BEB" w:rsidP="00B86BEB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86BEB" w:rsidRPr="007D348A" w:rsidRDefault="00B86BEB" w:rsidP="00B86BEB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B86BEB" w:rsidRPr="007D348A" w:rsidRDefault="00B86BEB" w:rsidP="00B86BEB">
            <w:pPr>
              <w:spacing w:line="276" w:lineRule="auto"/>
              <w:jc w:val="center"/>
            </w:pPr>
          </w:p>
        </w:tc>
      </w:tr>
      <w:tr w:rsidR="00B86BEB" w:rsidRPr="007D348A" w:rsidTr="00B27B7B">
        <w:trPr>
          <w:trHeight w:hRule="exact" w:val="794"/>
        </w:trPr>
        <w:tc>
          <w:tcPr>
            <w:tcW w:w="660" w:type="dxa"/>
            <w:vAlign w:val="center"/>
          </w:tcPr>
          <w:p w:rsidR="00B86BEB" w:rsidRPr="00097BC1" w:rsidRDefault="00B86BEB" w:rsidP="00B86BE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86BEB" w:rsidRPr="00097BC1" w:rsidRDefault="00B86BEB" w:rsidP="00B86BE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86BEB" w:rsidRPr="00097BC1" w:rsidRDefault="00B86BEB" w:rsidP="00B86BE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B86BEB" w:rsidRPr="000B17C7" w:rsidRDefault="00B86BEB" w:rsidP="00B86BEB">
            <w:pPr>
              <w:spacing w:line="276" w:lineRule="auto"/>
              <w:jc w:val="both"/>
              <w:rPr>
                <w:sz w:val="20"/>
              </w:rPr>
            </w:pPr>
            <w:r w:rsidRPr="000B17C7">
              <w:rPr>
                <w:sz w:val="20"/>
              </w:rPr>
              <w:t>Menetdíjak. Menetjegyek. Utazási igazolványok. Kedvezmények</w:t>
            </w:r>
            <w:r w:rsidR="00E77013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B86BEB" w:rsidRPr="007D348A" w:rsidRDefault="00B86BEB" w:rsidP="00B86BEB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86BEB" w:rsidRPr="007D348A" w:rsidRDefault="00B86BEB" w:rsidP="00B86BEB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B86BEB" w:rsidRPr="007D348A" w:rsidRDefault="00B86BEB" w:rsidP="00B86BEB">
            <w:pPr>
              <w:spacing w:line="276" w:lineRule="auto"/>
              <w:jc w:val="center"/>
            </w:pPr>
          </w:p>
        </w:tc>
      </w:tr>
      <w:tr w:rsidR="00B86BEB" w:rsidRPr="007D348A" w:rsidTr="00B27B7B">
        <w:trPr>
          <w:trHeight w:hRule="exact" w:val="794"/>
        </w:trPr>
        <w:tc>
          <w:tcPr>
            <w:tcW w:w="660" w:type="dxa"/>
            <w:vAlign w:val="center"/>
          </w:tcPr>
          <w:p w:rsidR="00B86BEB" w:rsidRPr="00097BC1" w:rsidRDefault="00B86BEB" w:rsidP="00B86BE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86BEB" w:rsidRPr="00097BC1" w:rsidRDefault="00B86BEB" w:rsidP="00B86BE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86BEB" w:rsidRPr="00097BC1" w:rsidRDefault="00B86BEB" w:rsidP="00B86BE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B86BEB" w:rsidRPr="000B17C7" w:rsidRDefault="00B86BEB" w:rsidP="00B86BEB">
            <w:pPr>
              <w:spacing w:line="276" w:lineRule="auto"/>
              <w:jc w:val="both"/>
              <w:rPr>
                <w:sz w:val="20"/>
              </w:rPr>
            </w:pPr>
            <w:r w:rsidRPr="000B17C7">
              <w:rPr>
                <w:sz w:val="20"/>
              </w:rPr>
              <w:t>Menetjegyek, utazási igazolványok visszaváltása. Utastájékoztatás, utazással kapcsolatos információk. Reklamációs ügyek intézése. Rendkívüli események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B86BEB" w:rsidRPr="007D348A" w:rsidRDefault="00B86BEB" w:rsidP="00B86BEB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B86BEB" w:rsidRPr="007D348A" w:rsidRDefault="00B86BEB" w:rsidP="00B86BEB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B86BEB" w:rsidRPr="007D348A" w:rsidRDefault="00B86BEB" w:rsidP="00B86BEB">
            <w:pPr>
              <w:spacing w:line="276" w:lineRule="auto"/>
              <w:jc w:val="center"/>
            </w:pPr>
          </w:p>
        </w:tc>
      </w:tr>
      <w:tr w:rsidR="008B69B5" w:rsidRPr="00097BC1" w:rsidTr="00B27B7B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B69B5" w:rsidRPr="00097BC1" w:rsidRDefault="008B69B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B69B5" w:rsidRPr="00097BC1" w:rsidRDefault="008B69B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10</w:t>
            </w:r>
          </w:p>
        </w:tc>
        <w:tc>
          <w:tcPr>
            <w:tcW w:w="4748" w:type="dxa"/>
            <w:vAlign w:val="center"/>
          </w:tcPr>
          <w:p w:rsidR="008B69B5" w:rsidRPr="00097BC1" w:rsidRDefault="008B69B5" w:rsidP="008B69B5">
            <w:pPr>
              <w:spacing w:line="276" w:lineRule="auto"/>
              <w:jc w:val="center"/>
              <w:rPr>
                <w:sz w:val="20"/>
              </w:rPr>
            </w:pPr>
            <w:r w:rsidRPr="00097BC1">
              <w:rPr>
                <w:rFonts w:eastAsia="Times New Roman"/>
                <w:color w:val="000000"/>
                <w:sz w:val="20"/>
                <w:szCs w:val="18"/>
              </w:rPr>
              <w:t>A vízi személyszállítás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B69B5" w:rsidRPr="00097BC1" w:rsidRDefault="008B69B5" w:rsidP="0073358D">
            <w:pPr>
              <w:spacing w:line="276" w:lineRule="auto"/>
              <w:jc w:val="center"/>
            </w:pPr>
          </w:p>
        </w:tc>
      </w:tr>
      <w:tr w:rsidR="008C7D37" w:rsidRPr="007D348A" w:rsidTr="00B27B7B">
        <w:trPr>
          <w:trHeight w:hRule="exact" w:val="794"/>
        </w:trPr>
        <w:tc>
          <w:tcPr>
            <w:tcW w:w="660" w:type="dxa"/>
            <w:vAlign w:val="center"/>
          </w:tcPr>
          <w:p w:rsidR="008C7D37" w:rsidRPr="00097BC1" w:rsidRDefault="008C7D37" w:rsidP="008C7D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7D37" w:rsidRPr="00097BC1" w:rsidRDefault="008C7D37" w:rsidP="008C7D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C7D37" w:rsidRPr="00097BC1" w:rsidRDefault="008C7D37" w:rsidP="008C7D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C7D37" w:rsidRPr="002517F7" w:rsidRDefault="008C7D37" w:rsidP="008C7D37">
            <w:pPr>
              <w:spacing w:line="276" w:lineRule="auto"/>
              <w:jc w:val="both"/>
              <w:rPr>
                <w:sz w:val="20"/>
              </w:rPr>
            </w:pPr>
            <w:r w:rsidRPr="002517F7">
              <w:rPr>
                <w:sz w:val="20"/>
              </w:rPr>
              <w:t>Menetrendek. Személydíjszabások. Menetdíjak. Menetjegyek. Kedvezmények. Menetjegyek, utazási igazolványok visszaváltása.</w:t>
            </w:r>
          </w:p>
        </w:tc>
        <w:tc>
          <w:tcPr>
            <w:tcW w:w="845" w:type="dxa"/>
          </w:tcPr>
          <w:p w:rsidR="008C7D37" w:rsidRPr="007D348A" w:rsidRDefault="008C7D37" w:rsidP="008C7D37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C7D37" w:rsidRPr="007D348A" w:rsidRDefault="008C7D37" w:rsidP="008C7D37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C7D37" w:rsidRPr="007D348A" w:rsidRDefault="008C7D37" w:rsidP="008C7D37">
            <w:pPr>
              <w:spacing w:line="276" w:lineRule="auto"/>
              <w:jc w:val="center"/>
            </w:pPr>
          </w:p>
        </w:tc>
      </w:tr>
      <w:tr w:rsidR="008C7D37" w:rsidRPr="007D348A" w:rsidTr="00B27B7B">
        <w:trPr>
          <w:trHeight w:hRule="exact" w:val="794"/>
        </w:trPr>
        <w:tc>
          <w:tcPr>
            <w:tcW w:w="660" w:type="dxa"/>
            <w:vAlign w:val="center"/>
          </w:tcPr>
          <w:p w:rsidR="008C7D37" w:rsidRPr="00097BC1" w:rsidRDefault="008C7D37" w:rsidP="008C7D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7D37" w:rsidRPr="00097BC1" w:rsidRDefault="008C7D37" w:rsidP="008C7D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C7D37" w:rsidRPr="00097BC1" w:rsidRDefault="008C7D37" w:rsidP="008C7D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8C7D37" w:rsidRPr="002517F7" w:rsidRDefault="008C7D37" w:rsidP="008C7D37">
            <w:pPr>
              <w:spacing w:line="276" w:lineRule="auto"/>
              <w:jc w:val="both"/>
              <w:rPr>
                <w:sz w:val="20"/>
              </w:rPr>
            </w:pPr>
            <w:r w:rsidRPr="002517F7">
              <w:rPr>
                <w:sz w:val="20"/>
              </w:rPr>
              <w:t>Utazási igazolványok. Utazással kapcsolatos információk</w:t>
            </w:r>
            <w:r w:rsidR="000B57DF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8C7D37" w:rsidRPr="007D348A" w:rsidRDefault="008C7D37" w:rsidP="008C7D37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C7D37" w:rsidRPr="007D348A" w:rsidRDefault="008C7D37" w:rsidP="008C7D37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C7D37" w:rsidRPr="007D348A" w:rsidRDefault="008C7D37" w:rsidP="008C7D37">
            <w:pPr>
              <w:spacing w:line="276" w:lineRule="auto"/>
              <w:jc w:val="center"/>
            </w:pPr>
          </w:p>
        </w:tc>
      </w:tr>
      <w:tr w:rsidR="008B69B5" w:rsidRPr="00097BC1" w:rsidTr="00B27B7B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B69B5" w:rsidRPr="00097BC1" w:rsidRDefault="008B69B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B69B5" w:rsidRPr="00097BC1" w:rsidRDefault="008B69B5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10</w:t>
            </w:r>
          </w:p>
        </w:tc>
        <w:tc>
          <w:tcPr>
            <w:tcW w:w="4748" w:type="dxa"/>
            <w:vAlign w:val="center"/>
          </w:tcPr>
          <w:p w:rsidR="008B69B5" w:rsidRPr="00097BC1" w:rsidRDefault="008B69B5" w:rsidP="008B69B5">
            <w:pPr>
              <w:spacing w:line="276" w:lineRule="auto"/>
              <w:jc w:val="center"/>
              <w:rPr>
                <w:sz w:val="20"/>
              </w:rPr>
            </w:pPr>
            <w:r w:rsidRPr="00097BC1">
              <w:rPr>
                <w:rFonts w:eastAsia="Times New Roman"/>
                <w:color w:val="000000"/>
                <w:sz w:val="20"/>
                <w:szCs w:val="18"/>
              </w:rPr>
              <w:t>A légi személyszállítás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B69B5" w:rsidRPr="00097BC1" w:rsidRDefault="008B69B5" w:rsidP="0073358D">
            <w:pPr>
              <w:spacing w:line="276" w:lineRule="auto"/>
              <w:jc w:val="center"/>
            </w:pPr>
          </w:p>
        </w:tc>
      </w:tr>
      <w:tr w:rsidR="008C7D37" w:rsidRPr="007D348A" w:rsidTr="00B27B7B">
        <w:trPr>
          <w:trHeight w:hRule="exact" w:val="794"/>
        </w:trPr>
        <w:tc>
          <w:tcPr>
            <w:tcW w:w="660" w:type="dxa"/>
            <w:vAlign w:val="center"/>
          </w:tcPr>
          <w:p w:rsidR="008C7D37" w:rsidRPr="00097BC1" w:rsidRDefault="008C7D37" w:rsidP="008C7D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7D37" w:rsidRPr="00097BC1" w:rsidRDefault="008C7D37" w:rsidP="008C7D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C7D37" w:rsidRPr="00097BC1" w:rsidRDefault="008C7D37" w:rsidP="008C7D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8C7D37" w:rsidRPr="007A4987" w:rsidRDefault="008C7D37" w:rsidP="008C7D37">
            <w:pPr>
              <w:spacing w:line="276" w:lineRule="auto"/>
              <w:jc w:val="both"/>
              <w:rPr>
                <w:sz w:val="20"/>
              </w:rPr>
            </w:pPr>
            <w:r w:rsidRPr="007A4987">
              <w:rPr>
                <w:sz w:val="20"/>
              </w:rPr>
              <w:t>Menetrendek. Menetdíjak. Menetjegyek. Kedvezmények.</w:t>
            </w:r>
          </w:p>
        </w:tc>
        <w:tc>
          <w:tcPr>
            <w:tcW w:w="845" w:type="dxa"/>
          </w:tcPr>
          <w:p w:rsidR="008C7D37" w:rsidRPr="007D348A" w:rsidRDefault="008C7D37" w:rsidP="008C7D37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C7D37" w:rsidRPr="007D348A" w:rsidRDefault="008C7D37" w:rsidP="008C7D37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C7D37" w:rsidRPr="007D348A" w:rsidRDefault="008C7D37" w:rsidP="008C7D37">
            <w:pPr>
              <w:spacing w:line="276" w:lineRule="auto"/>
              <w:jc w:val="center"/>
            </w:pPr>
          </w:p>
        </w:tc>
      </w:tr>
      <w:tr w:rsidR="008C7D37" w:rsidRPr="007D348A" w:rsidTr="00B27B7B">
        <w:trPr>
          <w:trHeight w:hRule="exact" w:val="794"/>
        </w:trPr>
        <w:tc>
          <w:tcPr>
            <w:tcW w:w="660" w:type="dxa"/>
            <w:vAlign w:val="center"/>
          </w:tcPr>
          <w:p w:rsidR="008C7D37" w:rsidRPr="00097BC1" w:rsidRDefault="008C7D37" w:rsidP="008C7D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7D37" w:rsidRPr="00097BC1" w:rsidRDefault="008C7D37" w:rsidP="008C7D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C7D37" w:rsidRPr="00097BC1" w:rsidRDefault="008C7D37" w:rsidP="008C7D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8C7D37" w:rsidRPr="007A4987" w:rsidRDefault="008C7D37" w:rsidP="008C7D37">
            <w:pPr>
              <w:spacing w:line="276" w:lineRule="auto"/>
              <w:jc w:val="both"/>
              <w:rPr>
                <w:sz w:val="20"/>
              </w:rPr>
            </w:pPr>
            <w:r w:rsidRPr="007A4987">
              <w:rPr>
                <w:sz w:val="20"/>
              </w:rPr>
              <w:t>Menetjegyek visszaváltása. Utastájékoztatás. Utazással kapcsolatos információk</w:t>
            </w:r>
          </w:p>
        </w:tc>
        <w:tc>
          <w:tcPr>
            <w:tcW w:w="845" w:type="dxa"/>
          </w:tcPr>
          <w:p w:rsidR="008C7D37" w:rsidRPr="007D348A" w:rsidRDefault="008C7D37" w:rsidP="008C7D37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C7D37" w:rsidRPr="007D348A" w:rsidRDefault="008C7D37" w:rsidP="008C7D37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C7D37" w:rsidRPr="007D348A" w:rsidRDefault="008C7D37" w:rsidP="008C7D37">
            <w:pPr>
              <w:spacing w:line="276" w:lineRule="auto"/>
              <w:jc w:val="center"/>
            </w:pPr>
          </w:p>
        </w:tc>
      </w:tr>
      <w:tr w:rsidR="00B879B9" w:rsidRPr="00097BC1" w:rsidTr="00B27B7B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879B9" w:rsidRPr="00097BC1" w:rsidRDefault="00B879B9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879B9" w:rsidRPr="00097BC1" w:rsidRDefault="00B879B9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12</w:t>
            </w:r>
          </w:p>
        </w:tc>
        <w:tc>
          <w:tcPr>
            <w:tcW w:w="4748" w:type="dxa"/>
            <w:vAlign w:val="center"/>
          </w:tcPr>
          <w:p w:rsidR="00B879B9" w:rsidRPr="00097BC1" w:rsidRDefault="00B879B9" w:rsidP="00B879B9">
            <w:pPr>
              <w:spacing w:line="276" w:lineRule="auto"/>
              <w:jc w:val="center"/>
              <w:rPr>
                <w:sz w:val="20"/>
              </w:rPr>
            </w:pPr>
            <w:r w:rsidRPr="00097BC1">
              <w:rPr>
                <w:rFonts w:eastAsia="Times New Roman"/>
                <w:color w:val="000000"/>
                <w:sz w:val="20"/>
                <w:szCs w:val="18"/>
              </w:rPr>
              <w:t>A városi közösségi közlekedés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B879B9" w:rsidRPr="00097BC1" w:rsidRDefault="00B879B9" w:rsidP="0073358D">
            <w:pPr>
              <w:spacing w:line="276" w:lineRule="auto"/>
              <w:jc w:val="center"/>
            </w:pPr>
          </w:p>
        </w:tc>
      </w:tr>
      <w:tr w:rsidR="008C7D37" w:rsidRPr="007D348A" w:rsidTr="00B27B7B">
        <w:trPr>
          <w:trHeight w:hRule="exact" w:val="794"/>
        </w:trPr>
        <w:tc>
          <w:tcPr>
            <w:tcW w:w="660" w:type="dxa"/>
            <w:vAlign w:val="center"/>
          </w:tcPr>
          <w:p w:rsidR="008C7D37" w:rsidRPr="00097BC1" w:rsidRDefault="008C7D37" w:rsidP="008C7D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7D37" w:rsidRPr="00097BC1" w:rsidRDefault="008C7D37" w:rsidP="008C7D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C7D37" w:rsidRPr="00097BC1" w:rsidRDefault="008C7D37" w:rsidP="008C7D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8C7D37" w:rsidRPr="00412C79" w:rsidRDefault="008C7D37" w:rsidP="008C7D37">
            <w:pPr>
              <w:spacing w:line="276" w:lineRule="auto"/>
              <w:jc w:val="both"/>
              <w:rPr>
                <w:sz w:val="20"/>
              </w:rPr>
            </w:pPr>
            <w:r w:rsidRPr="00412C79">
              <w:rPr>
                <w:sz w:val="20"/>
              </w:rPr>
              <w:t>Menetrendek. Személydíjszabások. Menetdíjak. Menetjegyek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8C7D37" w:rsidRPr="007D348A" w:rsidRDefault="008C7D37" w:rsidP="008C7D37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C7D37" w:rsidRPr="007D348A" w:rsidRDefault="008C7D37" w:rsidP="008C7D37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C7D37" w:rsidRPr="007D348A" w:rsidRDefault="008C7D37" w:rsidP="008C7D37">
            <w:pPr>
              <w:spacing w:line="276" w:lineRule="auto"/>
              <w:jc w:val="center"/>
            </w:pPr>
          </w:p>
        </w:tc>
      </w:tr>
      <w:tr w:rsidR="008C7D37" w:rsidRPr="007D348A" w:rsidTr="00B27B7B">
        <w:trPr>
          <w:trHeight w:hRule="exact" w:val="794"/>
        </w:trPr>
        <w:tc>
          <w:tcPr>
            <w:tcW w:w="660" w:type="dxa"/>
            <w:vAlign w:val="center"/>
          </w:tcPr>
          <w:p w:rsidR="008C7D37" w:rsidRPr="00097BC1" w:rsidRDefault="008C7D37" w:rsidP="008C7D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7D37" w:rsidRPr="00097BC1" w:rsidRDefault="008C7D37" w:rsidP="008C7D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C7D37" w:rsidRPr="00097BC1" w:rsidRDefault="008C7D37" w:rsidP="008C7D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C7D37" w:rsidRPr="00412C79" w:rsidRDefault="008C7D37" w:rsidP="008C7D37">
            <w:pPr>
              <w:spacing w:line="276" w:lineRule="auto"/>
              <w:jc w:val="both"/>
              <w:rPr>
                <w:sz w:val="20"/>
              </w:rPr>
            </w:pPr>
            <w:r w:rsidRPr="00412C79">
              <w:rPr>
                <w:sz w:val="20"/>
              </w:rPr>
              <w:t>Utazási igazolványok. Kedvezmények. Menetjegyek, utazási igazolványok visszaváltása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8C7D37" w:rsidRPr="007D348A" w:rsidRDefault="008C7D37" w:rsidP="008C7D37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C7D37" w:rsidRPr="007D348A" w:rsidRDefault="008C7D37" w:rsidP="008C7D37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C7D37" w:rsidRPr="007D348A" w:rsidRDefault="008C7D37" w:rsidP="008C7D37">
            <w:pPr>
              <w:spacing w:line="276" w:lineRule="auto"/>
              <w:jc w:val="center"/>
            </w:pPr>
          </w:p>
        </w:tc>
      </w:tr>
      <w:tr w:rsidR="00B879B9" w:rsidRPr="00097BC1" w:rsidTr="00B27B7B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879B9" w:rsidRPr="00097BC1" w:rsidRDefault="00B879B9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879B9" w:rsidRPr="00097BC1" w:rsidRDefault="00B879B9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22</w:t>
            </w:r>
          </w:p>
        </w:tc>
        <w:tc>
          <w:tcPr>
            <w:tcW w:w="4748" w:type="dxa"/>
            <w:vAlign w:val="center"/>
          </w:tcPr>
          <w:p w:rsidR="00B879B9" w:rsidRPr="00097BC1" w:rsidRDefault="00B879B9" w:rsidP="00B879B9">
            <w:pPr>
              <w:spacing w:line="276" w:lineRule="auto"/>
              <w:jc w:val="center"/>
              <w:rPr>
                <w:sz w:val="20"/>
              </w:rPr>
            </w:pPr>
            <w:r w:rsidRPr="00097BC1">
              <w:rPr>
                <w:rFonts w:eastAsia="Times New Roman"/>
                <w:color w:val="000000"/>
                <w:sz w:val="20"/>
                <w:szCs w:val="18"/>
              </w:rPr>
              <w:t>A közúti árufuvarozás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B879B9" w:rsidRPr="00097BC1" w:rsidRDefault="00B879B9" w:rsidP="0073358D">
            <w:pPr>
              <w:spacing w:line="276" w:lineRule="auto"/>
              <w:jc w:val="center"/>
            </w:pPr>
          </w:p>
        </w:tc>
      </w:tr>
      <w:tr w:rsidR="008C7D37" w:rsidRPr="007D348A" w:rsidTr="00B27B7B">
        <w:trPr>
          <w:trHeight w:hRule="exact" w:val="794"/>
        </w:trPr>
        <w:tc>
          <w:tcPr>
            <w:tcW w:w="660" w:type="dxa"/>
            <w:vAlign w:val="center"/>
          </w:tcPr>
          <w:p w:rsidR="008C7D37" w:rsidRPr="00097BC1" w:rsidRDefault="008C7D37" w:rsidP="008C7D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7D37" w:rsidRPr="00097BC1" w:rsidRDefault="008C7D37" w:rsidP="008C7D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C7D37" w:rsidRPr="00097BC1" w:rsidRDefault="008C7D37" w:rsidP="008C7D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C7D37" w:rsidRPr="00930752" w:rsidRDefault="008C7D37" w:rsidP="008C7D37">
            <w:pPr>
              <w:spacing w:line="276" w:lineRule="auto"/>
              <w:jc w:val="both"/>
              <w:rPr>
                <w:sz w:val="20"/>
              </w:rPr>
            </w:pPr>
            <w:r w:rsidRPr="00930752">
              <w:rPr>
                <w:sz w:val="20"/>
              </w:rPr>
              <w:t>Fuvarozásból kizárt és feltételesen fuvarozható áruk. Csomagolás. Árukíséret. Fuvareszköz kiállítása. Rakodás.</w:t>
            </w:r>
          </w:p>
        </w:tc>
        <w:tc>
          <w:tcPr>
            <w:tcW w:w="845" w:type="dxa"/>
          </w:tcPr>
          <w:p w:rsidR="008C7D37" w:rsidRPr="007D348A" w:rsidRDefault="008C7D37" w:rsidP="008C7D37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C7D37" w:rsidRPr="007D348A" w:rsidRDefault="008C7D37" w:rsidP="008C7D37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C7D37" w:rsidRPr="007D348A" w:rsidRDefault="008C7D37" w:rsidP="008C7D37">
            <w:pPr>
              <w:spacing w:line="276" w:lineRule="auto"/>
              <w:jc w:val="center"/>
            </w:pPr>
          </w:p>
        </w:tc>
      </w:tr>
      <w:tr w:rsidR="008C7D37" w:rsidRPr="007D348A" w:rsidTr="00B27B7B">
        <w:trPr>
          <w:trHeight w:hRule="exact" w:val="794"/>
        </w:trPr>
        <w:tc>
          <w:tcPr>
            <w:tcW w:w="660" w:type="dxa"/>
            <w:vAlign w:val="center"/>
          </w:tcPr>
          <w:p w:rsidR="008C7D37" w:rsidRPr="00097BC1" w:rsidRDefault="008C7D37" w:rsidP="008C7D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7D37" w:rsidRPr="00097BC1" w:rsidRDefault="008C7D37" w:rsidP="008C7D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C7D37" w:rsidRPr="00097BC1" w:rsidRDefault="008C7D37" w:rsidP="008C7D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C7D37" w:rsidRPr="00930752" w:rsidRDefault="008C7D37" w:rsidP="008C7D37">
            <w:pPr>
              <w:spacing w:line="276" w:lineRule="auto"/>
              <w:jc w:val="both"/>
              <w:rPr>
                <w:sz w:val="20"/>
              </w:rPr>
            </w:pPr>
            <w:r w:rsidRPr="00930752">
              <w:rPr>
                <w:sz w:val="20"/>
              </w:rPr>
              <w:t>A küldemény átvétele. A küldemény tömegének megállapítása. A küldemény kísérete. A küldemény továbbítása. A fuvarozás útvonala.</w:t>
            </w:r>
          </w:p>
        </w:tc>
        <w:tc>
          <w:tcPr>
            <w:tcW w:w="845" w:type="dxa"/>
          </w:tcPr>
          <w:p w:rsidR="008C7D37" w:rsidRPr="007D348A" w:rsidRDefault="008C7D37" w:rsidP="008C7D37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C7D37" w:rsidRPr="007D348A" w:rsidRDefault="008C7D37" w:rsidP="008C7D37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C7D37" w:rsidRPr="007D348A" w:rsidRDefault="008C7D37" w:rsidP="008C7D37">
            <w:pPr>
              <w:spacing w:line="276" w:lineRule="auto"/>
              <w:jc w:val="center"/>
            </w:pPr>
          </w:p>
        </w:tc>
      </w:tr>
      <w:tr w:rsidR="008C7D37" w:rsidRPr="007D348A" w:rsidTr="00B27B7B">
        <w:trPr>
          <w:trHeight w:hRule="exact" w:val="794"/>
        </w:trPr>
        <w:tc>
          <w:tcPr>
            <w:tcW w:w="660" w:type="dxa"/>
            <w:vAlign w:val="center"/>
          </w:tcPr>
          <w:p w:rsidR="008C7D37" w:rsidRPr="00097BC1" w:rsidRDefault="008C7D37" w:rsidP="008C7D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7D37" w:rsidRPr="00097BC1" w:rsidRDefault="008C7D37" w:rsidP="008C7D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C7D37" w:rsidRPr="00097BC1" w:rsidRDefault="008C7D37" w:rsidP="008C7D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8C7D37" w:rsidRPr="00930752" w:rsidRDefault="008C7D37" w:rsidP="008C7D37">
            <w:pPr>
              <w:spacing w:line="276" w:lineRule="auto"/>
              <w:jc w:val="both"/>
              <w:rPr>
                <w:sz w:val="20"/>
              </w:rPr>
            </w:pPr>
            <w:r w:rsidRPr="00930752">
              <w:rPr>
                <w:sz w:val="20"/>
              </w:rPr>
              <w:t>A fuvarozó értesítési kötelezettsége, a címzett értesítése. A küldemény átadása-átvétele. A teljesítés igazolása. A fuvardíj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8C7D37" w:rsidRPr="007D348A" w:rsidRDefault="008C7D37" w:rsidP="008C7D37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C7D37" w:rsidRPr="007D348A" w:rsidRDefault="008C7D37" w:rsidP="008C7D37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C7D37" w:rsidRPr="007D348A" w:rsidRDefault="008C7D37" w:rsidP="008C7D37">
            <w:pPr>
              <w:spacing w:line="276" w:lineRule="auto"/>
              <w:jc w:val="center"/>
            </w:pPr>
          </w:p>
        </w:tc>
      </w:tr>
      <w:tr w:rsidR="00B879B9" w:rsidRPr="00097BC1" w:rsidTr="00B27B7B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879B9" w:rsidRPr="00097BC1" w:rsidRDefault="00B879B9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879B9" w:rsidRPr="00097BC1" w:rsidRDefault="00B879B9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30</w:t>
            </w:r>
          </w:p>
        </w:tc>
        <w:tc>
          <w:tcPr>
            <w:tcW w:w="4748" w:type="dxa"/>
            <w:vAlign w:val="center"/>
          </w:tcPr>
          <w:p w:rsidR="00B879B9" w:rsidRPr="00097BC1" w:rsidRDefault="00B879B9" w:rsidP="00B879B9">
            <w:pPr>
              <w:spacing w:line="276" w:lineRule="auto"/>
              <w:jc w:val="center"/>
              <w:rPr>
                <w:sz w:val="20"/>
              </w:rPr>
            </w:pPr>
            <w:r w:rsidRPr="00097BC1">
              <w:rPr>
                <w:rFonts w:eastAsia="Times New Roman"/>
                <w:color w:val="000000"/>
                <w:sz w:val="20"/>
                <w:szCs w:val="18"/>
              </w:rPr>
              <w:t>A vasúti árufuvarozás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B879B9" w:rsidRPr="00097BC1" w:rsidRDefault="00B879B9" w:rsidP="0073358D">
            <w:pPr>
              <w:spacing w:line="276" w:lineRule="auto"/>
              <w:jc w:val="center"/>
            </w:pPr>
          </w:p>
        </w:tc>
      </w:tr>
      <w:tr w:rsidR="008C7D37" w:rsidRPr="007D348A" w:rsidTr="00B27B7B">
        <w:trPr>
          <w:trHeight w:hRule="exact" w:val="794"/>
        </w:trPr>
        <w:tc>
          <w:tcPr>
            <w:tcW w:w="660" w:type="dxa"/>
            <w:vAlign w:val="center"/>
          </w:tcPr>
          <w:p w:rsidR="008C7D37" w:rsidRPr="00097BC1" w:rsidRDefault="008C7D37" w:rsidP="008C7D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7D37" w:rsidRPr="00097BC1" w:rsidRDefault="008C7D37" w:rsidP="008C7D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C7D37" w:rsidRPr="00097BC1" w:rsidRDefault="008C7D37" w:rsidP="008C7D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8C7D37" w:rsidRPr="00C640CA" w:rsidRDefault="008C7D37" w:rsidP="008C7D37">
            <w:pPr>
              <w:spacing w:line="276" w:lineRule="auto"/>
              <w:jc w:val="both"/>
              <w:rPr>
                <w:sz w:val="20"/>
              </w:rPr>
            </w:pPr>
            <w:r w:rsidRPr="00C640CA">
              <w:rPr>
                <w:sz w:val="20"/>
              </w:rPr>
              <w:t xml:space="preserve">A vasúti kocsik megrendelése a vasútvállalattól. </w:t>
            </w:r>
          </w:p>
        </w:tc>
        <w:tc>
          <w:tcPr>
            <w:tcW w:w="845" w:type="dxa"/>
          </w:tcPr>
          <w:p w:rsidR="008C7D37" w:rsidRPr="007D348A" w:rsidRDefault="008C7D37" w:rsidP="008C7D37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C7D37" w:rsidRPr="007D348A" w:rsidRDefault="008C7D37" w:rsidP="008C7D37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C7D37" w:rsidRPr="007D348A" w:rsidRDefault="008C7D37" w:rsidP="008C7D37">
            <w:pPr>
              <w:spacing w:line="276" w:lineRule="auto"/>
              <w:jc w:val="center"/>
            </w:pPr>
          </w:p>
        </w:tc>
      </w:tr>
      <w:tr w:rsidR="008C7D37" w:rsidRPr="007D348A" w:rsidTr="00B27B7B">
        <w:trPr>
          <w:trHeight w:hRule="exact" w:val="794"/>
        </w:trPr>
        <w:tc>
          <w:tcPr>
            <w:tcW w:w="660" w:type="dxa"/>
            <w:vAlign w:val="center"/>
          </w:tcPr>
          <w:p w:rsidR="008C7D37" w:rsidRPr="00097BC1" w:rsidRDefault="008C7D37" w:rsidP="008C7D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7D37" w:rsidRPr="00097BC1" w:rsidRDefault="008C7D37" w:rsidP="008C7D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C7D37" w:rsidRPr="00097BC1" w:rsidRDefault="008C7D37" w:rsidP="008C7D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C7D37" w:rsidRPr="00C640CA" w:rsidRDefault="008C7D37" w:rsidP="008C7D37">
            <w:pPr>
              <w:spacing w:line="276" w:lineRule="auto"/>
              <w:jc w:val="both"/>
              <w:rPr>
                <w:sz w:val="20"/>
              </w:rPr>
            </w:pPr>
            <w:r w:rsidRPr="00C640CA">
              <w:rPr>
                <w:sz w:val="20"/>
              </w:rPr>
              <w:t>Az árudarabok jelölése, a vasúti kocsik, konténerek bárcázása üres, rakott állapotban. A kocsirakományú küldemény lezárására használt kocsizárak csoportjai.</w:t>
            </w:r>
          </w:p>
        </w:tc>
        <w:tc>
          <w:tcPr>
            <w:tcW w:w="845" w:type="dxa"/>
          </w:tcPr>
          <w:p w:rsidR="008C7D37" w:rsidRPr="007D348A" w:rsidRDefault="008C7D37" w:rsidP="008C7D37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C7D37" w:rsidRPr="007D348A" w:rsidRDefault="008C7D37" w:rsidP="008C7D37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C7D37" w:rsidRPr="007D348A" w:rsidRDefault="008C7D37" w:rsidP="008C7D37">
            <w:pPr>
              <w:spacing w:line="276" w:lineRule="auto"/>
              <w:jc w:val="center"/>
            </w:pPr>
          </w:p>
        </w:tc>
      </w:tr>
      <w:tr w:rsidR="008C7D37" w:rsidRPr="007D348A" w:rsidTr="00B27B7B">
        <w:trPr>
          <w:trHeight w:hRule="exact" w:val="794"/>
        </w:trPr>
        <w:tc>
          <w:tcPr>
            <w:tcW w:w="660" w:type="dxa"/>
            <w:vAlign w:val="center"/>
          </w:tcPr>
          <w:p w:rsidR="008C7D37" w:rsidRPr="00097BC1" w:rsidRDefault="008C7D37" w:rsidP="008C7D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7D37" w:rsidRPr="00097BC1" w:rsidRDefault="008C7D37" w:rsidP="008C7D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C7D37" w:rsidRPr="00097BC1" w:rsidRDefault="008C7D37" w:rsidP="008C7D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C7D37" w:rsidRPr="00C640CA" w:rsidRDefault="008C7D37" w:rsidP="008C7D37">
            <w:pPr>
              <w:spacing w:line="276" w:lineRule="auto"/>
              <w:jc w:val="both"/>
              <w:rPr>
                <w:sz w:val="20"/>
              </w:rPr>
            </w:pPr>
            <w:r w:rsidRPr="00C640CA">
              <w:rPr>
                <w:sz w:val="20"/>
              </w:rPr>
              <w:t>A fuvarozási határidő számításának alapszabályai belföldi és nemzetközi forgalomban.</w:t>
            </w:r>
          </w:p>
        </w:tc>
        <w:tc>
          <w:tcPr>
            <w:tcW w:w="845" w:type="dxa"/>
          </w:tcPr>
          <w:p w:rsidR="008C7D37" w:rsidRPr="007D348A" w:rsidRDefault="008C7D37" w:rsidP="008C7D37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C7D37" w:rsidRPr="007D348A" w:rsidRDefault="008C7D37" w:rsidP="008C7D37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C7D37" w:rsidRPr="007D348A" w:rsidRDefault="008C7D37" w:rsidP="008C7D37">
            <w:pPr>
              <w:spacing w:line="276" w:lineRule="auto"/>
              <w:jc w:val="center"/>
            </w:pPr>
          </w:p>
        </w:tc>
      </w:tr>
      <w:tr w:rsidR="008C7D37" w:rsidRPr="007D348A" w:rsidTr="00B27B7B">
        <w:trPr>
          <w:trHeight w:hRule="exact" w:val="794"/>
        </w:trPr>
        <w:tc>
          <w:tcPr>
            <w:tcW w:w="660" w:type="dxa"/>
            <w:vAlign w:val="center"/>
          </w:tcPr>
          <w:p w:rsidR="008C7D37" w:rsidRPr="00097BC1" w:rsidRDefault="008C7D37" w:rsidP="008C7D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7D37" w:rsidRPr="00097BC1" w:rsidRDefault="008C7D37" w:rsidP="008C7D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C7D37" w:rsidRPr="00097BC1" w:rsidRDefault="008C7D37" w:rsidP="008C7D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C7D37" w:rsidRPr="00C640CA" w:rsidRDefault="008C7D37" w:rsidP="008C7D37">
            <w:pPr>
              <w:spacing w:line="276" w:lineRule="auto"/>
              <w:jc w:val="both"/>
              <w:rPr>
                <w:sz w:val="20"/>
              </w:rPr>
            </w:pPr>
            <w:r w:rsidRPr="00C640CA">
              <w:rPr>
                <w:sz w:val="20"/>
              </w:rPr>
              <w:t>Az üres és rakott kocsik, ügyfél részére történő átadása feladó vagy átvevő értesítése, általános és elfogadott értesítési formák.</w:t>
            </w:r>
          </w:p>
        </w:tc>
        <w:tc>
          <w:tcPr>
            <w:tcW w:w="845" w:type="dxa"/>
          </w:tcPr>
          <w:p w:rsidR="008C7D37" w:rsidRPr="007D348A" w:rsidRDefault="008C7D37" w:rsidP="008C7D37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C7D37" w:rsidRPr="007D348A" w:rsidRDefault="008C7D37" w:rsidP="008C7D37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C7D37" w:rsidRPr="007D348A" w:rsidRDefault="008C7D37" w:rsidP="008C7D37">
            <w:pPr>
              <w:spacing w:line="276" w:lineRule="auto"/>
              <w:jc w:val="center"/>
            </w:pPr>
          </w:p>
        </w:tc>
      </w:tr>
      <w:tr w:rsidR="008C7D37" w:rsidRPr="007D348A" w:rsidTr="00B27B7B">
        <w:trPr>
          <w:trHeight w:hRule="exact" w:val="794"/>
        </w:trPr>
        <w:tc>
          <w:tcPr>
            <w:tcW w:w="660" w:type="dxa"/>
            <w:vAlign w:val="center"/>
          </w:tcPr>
          <w:p w:rsidR="008C7D37" w:rsidRPr="00097BC1" w:rsidRDefault="008C7D37" w:rsidP="008C7D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7D37" w:rsidRPr="00097BC1" w:rsidRDefault="008C7D37" w:rsidP="008C7D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C7D37" w:rsidRPr="00097BC1" w:rsidRDefault="008C7D37" w:rsidP="008C7D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8C7D37" w:rsidRPr="00C640CA" w:rsidRDefault="008C7D37" w:rsidP="008C7D37">
            <w:pPr>
              <w:spacing w:line="276" w:lineRule="auto"/>
              <w:jc w:val="both"/>
              <w:rPr>
                <w:sz w:val="20"/>
              </w:rPr>
            </w:pPr>
            <w:r w:rsidRPr="00C640CA">
              <w:rPr>
                <w:sz w:val="20"/>
              </w:rPr>
              <w:t>A fuvarköltségek meghatározása, fuvardíj, mellékdíj, szolgáltatások díja, felmerülésének helye.</w:t>
            </w:r>
          </w:p>
        </w:tc>
        <w:tc>
          <w:tcPr>
            <w:tcW w:w="845" w:type="dxa"/>
          </w:tcPr>
          <w:p w:rsidR="008C7D37" w:rsidRPr="007D348A" w:rsidRDefault="008C7D37" w:rsidP="008C7D37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C7D37" w:rsidRPr="007D348A" w:rsidRDefault="008C7D37" w:rsidP="008C7D37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C7D37" w:rsidRPr="007D348A" w:rsidRDefault="008C7D37" w:rsidP="008C7D37">
            <w:pPr>
              <w:spacing w:line="276" w:lineRule="auto"/>
              <w:jc w:val="center"/>
            </w:pPr>
          </w:p>
        </w:tc>
      </w:tr>
      <w:tr w:rsidR="004E3191" w:rsidRPr="00097BC1" w:rsidTr="00B27B7B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E3191" w:rsidRPr="00097BC1" w:rsidRDefault="004E3191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E3191" w:rsidRPr="00097BC1" w:rsidRDefault="004E3191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10</w:t>
            </w:r>
          </w:p>
        </w:tc>
        <w:tc>
          <w:tcPr>
            <w:tcW w:w="4748" w:type="dxa"/>
            <w:vAlign w:val="center"/>
          </w:tcPr>
          <w:p w:rsidR="004E3191" w:rsidRPr="00097BC1" w:rsidRDefault="004E3191" w:rsidP="004E3191">
            <w:pPr>
              <w:spacing w:line="276" w:lineRule="auto"/>
              <w:jc w:val="center"/>
              <w:rPr>
                <w:sz w:val="20"/>
              </w:rPr>
            </w:pPr>
            <w:r w:rsidRPr="00097BC1">
              <w:rPr>
                <w:rFonts w:eastAsia="Times New Roman"/>
                <w:color w:val="000000"/>
                <w:sz w:val="20"/>
                <w:szCs w:val="18"/>
              </w:rPr>
              <w:t>A vízi árufuvarozás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4E3191" w:rsidRPr="00097BC1" w:rsidRDefault="004E3191" w:rsidP="0073358D">
            <w:pPr>
              <w:spacing w:line="276" w:lineRule="auto"/>
              <w:jc w:val="center"/>
            </w:pPr>
          </w:p>
        </w:tc>
      </w:tr>
      <w:tr w:rsidR="008C7D37" w:rsidRPr="007D348A" w:rsidTr="00B27B7B">
        <w:trPr>
          <w:trHeight w:hRule="exact" w:val="794"/>
        </w:trPr>
        <w:tc>
          <w:tcPr>
            <w:tcW w:w="660" w:type="dxa"/>
            <w:vAlign w:val="center"/>
          </w:tcPr>
          <w:p w:rsidR="008C7D37" w:rsidRPr="00097BC1" w:rsidRDefault="008C7D37" w:rsidP="008C7D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7D37" w:rsidRPr="00097BC1" w:rsidRDefault="008C7D37" w:rsidP="008C7D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C7D37" w:rsidRPr="00097BC1" w:rsidRDefault="008C7D37" w:rsidP="008C7D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8C7D37" w:rsidRPr="007A5197" w:rsidRDefault="008C7D37" w:rsidP="008C7D37">
            <w:pPr>
              <w:spacing w:line="276" w:lineRule="auto"/>
              <w:rPr>
                <w:sz w:val="20"/>
              </w:rPr>
            </w:pPr>
            <w:r w:rsidRPr="007A5197">
              <w:rPr>
                <w:sz w:val="20"/>
              </w:rPr>
              <w:t>Belvízi hajóút ismeret, kitűzési jelek, nautikai szabályok.</w:t>
            </w:r>
          </w:p>
        </w:tc>
        <w:tc>
          <w:tcPr>
            <w:tcW w:w="845" w:type="dxa"/>
          </w:tcPr>
          <w:p w:rsidR="008C7D37" w:rsidRPr="007D348A" w:rsidRDefault="008C7D37" w:rsidP="008C7D37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C7D37" w:rsidRPr="007D348A" w:rsidRDefault="008C7D37" w:rsidP="008C7D37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C7D37" w:rsidRPr="007D348A" w:rsidRDefault="008C7D37" w:rsidP="008C7D37">
            <w:pPr>
              <w:spacing w:line="276" w:lineRule="auto"/>
              <w:jc w:val="center"/>
            </w:pPr>
          </w:p>
        </w:tc>
      </w:tr>
      <w:tr w:rsidR="008C7D37" w:rsidRPr="007D348A" w:rsidTr="00B27B7B">
        <w:trPr>
          <w:trHeight w:hRule="exact" w:val="794"/>
        </w:trPr>
        <w:tc>
          <w:tcPr>
            <w:tcW w:w="660" w:type="dxa"/>
            <w:vAlign w:val="center"/>
          </w:tcPr>
          <w:p w:rsidR="008C7D37" w:rsidRPr="00097BC1" w:rsidRDefault="008C7D37" w:rsidP="008C7D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7D37" w:rsidRPr="00097BC1" w:rsidRDefault="008C7D37" w:rsidP="008C7D3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C7D37" w:rsidRPr="00097BC1" w:rsidRDefault="008C7D37" w:rsidP="008C7D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8C7D37" w:rsidRPr="007A5197" w:rsidRDefault="008C7D37" w:rsidP="008C7D37">
            <w:pPr>
              <w:spacing w:line="276" w:lineRule="auto"/>
              <w:rPr>
                <w:sz w:val="20"/>
              </w:rPr>
            </w:pPr>
            <w:r w:rsidRPr="007A5197">
              <w:rPr>
                <w:sz w:val="20"/>
              </w:rPr>
              <w:t>Kikötők, kikötői rakodó berendezések.</w:t>
            </w:r>
          </w:p>
        </w:tc>
        <w:tc>
          <w:tcPr>
            <w:tcW w:w="845" w:type="dxa"/>
          </w:tcPr>
          <w:p w:rsidR="008C7D37" w:rsidRPr="007D348A" w:rsidRDefault="008C7D37" w:rsidP="008C7D37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C7D37" w:rsidRPr="007D348A" w:rsidRDefault="008C7D37" w:rsidP="008C7D37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C7D37" w:rsidRPr="007D348A" w:rsidRDefault="008C7D37" w:rsidP="008C7D37">
            <w:pPr>
              <w:spacing w:line="276" w:lineRule="auto"/>
              <w:jc w:val="center"/>
            </w:pPr>
          </w:p>
        </w:tc>
      </w:tr>
      <w:tr w:rsidR="004E3191" w:rsidRPr="00097BC1" w:rsidTr="00B27B7B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E3191" w:rsidRPr="00097BC1" w:rsidRDefault="004E3191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E3191" w:rsidRPr="00097BC1" w:rsidRDefault="004E3191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10</w:t>
            </w:r>
          </w:p>
        </w:tc>
        <w:tc>
          <w:tcPr>
            <w:tcW w:w="4748" w:type="dxa"/>
            <w:vAlign w:val="center"/>
          </w:tcPr>
          <w:p w:rsidR="004E3191" w:rsidRPr="00097BC1" w:rsidRDefault="004E3191" w:rsidP="004E3191">
            <w:pPr>
              <w:spacing w:line="276" w:lineRule="auto"/>
              <w:jc w:val="center"/>
              <w:rPr>
                <w:sz w:val="20"/>
              </w:rPr>
            </w:pPr>
            <w:r w:rsidRPr="00097BC1">
              <w:rPr>
                <w:rFonts w:eastAsia="Times New Roman"/>
                <w:color w:val="000000"/>
                <w:sz w:val="20"/>
                <w:szCs w:val="18"/>
              </w:rPr>
              <w:t>A légi árufuvarozás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4E3191" w:rsidRPr="00097BC1" w:rsidRDefault="004E3191" w:rsidP="0073358D">
            <w:pPr>
              <w:spacing w:line="276" w:lineRule="auto"/>
              <w:jc w:val="center"/>
            </w:pPr>
          </w:p>
        </w:tc>
      </w:tr>
      <w:tr w:rsidR="00E436A3" w:rsidRPr="007D348A" w:rsidTr="00B27B7B">
        <w:trPr>
          <w:trHeight w:hRule="exact" w:val="1077"/>
        </w:trPr>
        <w:tc>
          <w:tcPr>
            <w:tcW w:w="660" w:type="dxa"/>
            <w:vAlign w:val="center"/>
          </w:tcPr>
          <w:p w:rsidR="00E436A3" w:rsidRPr="00097BC1" w:rsidRDefault="00E436A3" w:rsidP="00E436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436A3" w:rsidRPr="00097BC1" w:rsidRDefault="00E436A3" w:rsidP="00E436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436A3" w:rsidRPr="00097BC1" w:rsidRDefault="00E436A3" w:rsidP="00E436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E436A3" w:rsidRPr="00354CB5" w:rsidRDefault="00E436A3" w:rsidP="00E436A3">
            <w:pPr>
              <w:spacing w:line="276" w:lineRule="auto"/>
              <w:jc w:val="both"/>
              <w:rPr>
                <w:sz w:val="20"/>
              </w:rPr>
            </w:pPr>
            <w:r w:rsidRPr="00354CB5">
              <w:rPr>
                <w:sz w:val="20"/>
              </w:rPr>
              <w:t>Okmányok kiállítása (áru begyűjtése, csomagolás, címkézés). Küldemény (áru+okmányok) átadása a fuvarozónak vagy a fuvarozó képviselőjének. Küldemény átvétele.</w:t>
            </w:r>
          </w:p>
        </w:tc>
        <w:tc>
          <w:tcPr>
            <w:tcW w:w="845" w:type="dxa"/>
          </w:tcPr>
          <w:p w:rsidR="00E436A3" w:rsidRPr="007D348A" w:rsidRDefault="00E436A3" w:rsidP="00E436A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E436A3" w:rsidRPr="007D348A" w:rsidRDefault="00E436A3" w:rsidP="00E436A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E436A3" w:rsidRPr="007D348A" w:rsidRDefault="00E436A3" w:rsidP="00E436A3">
            <w:pPr>
              <w:spacing w:line="276" w:lineRule="auto"/>
              <w:jc w:val="center"/>
            </w:pPr>
          </w:p>
        </w:tc>
      </w:tr>
      <w:tr w:rsidR="00E436A3" w:rsidRPr="007D348A" w:rsidTr="00B27B7B">
        <w:trPr>
          <w:trHeight w:hRule="exact" w:val="1588"/>
        </w:trPr>
        <w:tc>
          <w:tcPr>
            <w:tcW w:w="660" w:type="dxa"/>
            <w:vAlign w:val="center"/>
          </w:tcPr>
          <w:p w:rsidR="00E436A3" w:rsidRPr="00097BC1" w:rsidRDefault="00E436A3" w:rsidP="00E436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436A3" w:rsidRPr="00097BC1" w:rsidRDefault="00E436A3" w:rsidP="00E436A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436A3" w:rsidRPr="00097BC1" w:rsidRDefault="00E436A3" w:rsidP="00E436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E436A3" w:rsidRPr="00354CB5" w:rsidRDefault="00E436A3" w:rsidP="00E436A3">
            <w:pPr>
              <w:spacing w:line="276" w:lineRule="auto"/>
              <w:jc w:val="both"/>
              <w:rPr>
                <w:sz w:val="20"/>
              </w:rPr>
            </w:pPr>
            <w:r w:rsidRPr="00354CB5">
              <w:rPr>
                <w:sz w:val="20"/>
              </w:rPr>
              <w:t>Helyfoglalási lista. Veszélyesáru nyilatkozat. Egy járat küldeményeinek összekészítése. Járat küldeményeinek előtérre juttatása. Átadás a rampaszolgálatnak, berakodás a légi járműbe. Kirakodás a célállomáson, import raktári bevételezés. Címzett kiértesítése. Áru átadása (költségek megfizetése)</w:t>
            </w:r>
          </w:p>
        </w:tc>
        <w:tc>
          <w:tcPr>
            <w:tcW w:w="845" w:type="dxa"/>
          </w:tcPr>
          <w:p w:rsidR="00E436A3" w:rsidRPr="007D348A" w:rsidRDefault="00E436A3" w:rsidP="00E436A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E436A3" w:rsidRPr="007D348A" w:rsidRDefault="00E436A3" w:rsidP="00E436A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E436A3" w:rsidRPr="007D348A" w:rsidRDefault="00E436A3" w:rsidP="00E436A3">
            <w:pPr>
              <w:spacing w:line="276" w:lineRule="auto"/>
              <w:jc w:val="center"/>
            </w:pPr>
          </w:p>
        </w:tc>
      </w:tr>
      <w:tr w:rsidR="004E3191" w:rsidRPr="00097BC1" w:rsidTr="004E3191">
        <w:trPr>
          <w:trHeight w:hRule="exact"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E3191" w:rsidRPr="00097BC1" w:rsidRDefault="004E3191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4E3191" w:rsidRPr="00097BC1" w:rsidRDefault="004E3191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97BC1">
              <w:rPr>
                <w:sz w:val="24"/>
                <w:szCs w:val="24"/>
              </w:rPr>
              <w:t>72</w:t>
            </w:r>
          </w:p>
        </w:tc>
        <w:tc>
          <w:tcPr>
            <w:tcW w:w="4748" w:type="dxa"/>
            <w:vAlign w:val="center"/>
          </w:tcPr>
          <w:p w:rsidR="004E3191" w:rsidRPr="00097BC1" w:rsidRDefault="004E3191" w:rsidP="004E319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97BC1">
              <w:rPr>
                <w:rFonts w:eastAsia="Times New Roman"/>
                <w:bCs/>
                <w:color w:val="000000"/>
                <w:sz w:val="24"/>
                <w:szCs w:val="24"/>
              </w:rPr>
              <w:t>Közlekedésgazdasági és jogi ismeretek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4E3191" w:rsidRPr="00097BC1" w:rsidRDefault="004E3191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E3191" w:rsidRPr="00097BC1" w:rsidTr="00B27B7B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E3191" w:rsidRPr="00097BC1" w:rsidRDefault="004E3191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E3191" w:rsidRPr="00097BC1" w:rsidRDefault="004E3191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10</w:t>
            </w:r>
          </w:p>
        </w:tc>
        <w:tc>
          <w:tcPr>
            <w:tcW w:w="4748" w:type="dxa"/>
            <w:vAlign w:val="center"/>
          </w:tcPr>
          <w:p w:rsidR="004E3191" w:rsidRPr="00097BC1" w:rsidRDefault="008114DA" w:rsidP="008114DA">
            <w:pPr>
              <w:spacing w:line="276" w:lineRule="auto"/>
              <w:jc w:val="center"/>
              <w:rPr>
                <w:sz w:val="20"/>
              </w:rPr>
            </w:pPr>
            <w:r w:rsidRPr="00097BC1">
              <w:rPr>
                <w:rFonts w:eastAsia="Times New Roman"/>
                <w:color w:val="000000"/>
                <w:sz w:val="20"/>
                <w:szCs w:val="18"/>
              </w:rPr>
              <w:t>Statisztikai alapfogalmak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4E3191" w:rsidRPr="00097BC1" w:rsidRDefault="004E3191" w:rsidP="0073358D">
            <w:pPr>
              <w:spacing w:line="276" w:lineRule="auto"/>
              <w:jc w:val="center"/>
            </w:pPr>
          </w:p>
        </w:tc>
      </w:tr>
      <w:tr w:rsidR="00AE0A0B" w:rsidRPr="007D348A" w:rsidTr="00B27B7B">
        <w:trPr>
          <w:trHeight w:hRule="exact" w:val="794"/>
        </w:trPr>
        <w:tc>
          <w:tcPr>
            <w:tcW w:w="660" w:type="dxa"/>
            <w:vAlign w:val="center"/>
          </w:tcPr>
          <w:p w:rsidR="00AE0A0B" w:rsidRPr="00097BC1" w:rsidRDefault="00AE0A0B" w:rsidP="00AE0A0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E0A0B" w:rsidRPr="00097BC1" w:rsidRDefault="00AE0A0B" w:rsidP="00AE0A0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0A0B" w:rsidRPr="00097BC1" w:rsidRDefault="00AE0A0B" w:rsidP="00AE0A0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AE0A0B" w:rsidRPr="00A92ECB" w:rsidRDefault="00AE0A0B" w:rsidP="00AE0A0B">
            <w:pPr>
              <w:spacing w:line="276" w:lineRule="auto"/>
              <w:jc w:val="both"/>
              <w:rPr>
                <w:sz w:val="20"/>
              </w:rPr>
            </w:pPr>
            <w:r w:rsidRPr="00A92ECB">
              <w:rPr>
                <w:sz w:val="20"/>
              </w:rPr>
              <w:t>Statisztikai adatfelvétel. A statisztikai megfigyelés. A statisztikai sokaság. Statisztikai ismérvek.</w:t>
            </w:r>
          </w:p>
        </w:tc>
        <w:tc>
          <w:tcPr>
            <w:tcW w:w="845" w:type="dxa"/>
          </w:tcPr>
          <w:p w:rsidR="00AE0A0B" w:rsidRPr="007D348A" w:rsidRDefault="00AE0A0B" w:rsidP="00AE0A0B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AE0A0B" w:rsidRPr="007D348A" w:rsidRDefault="00AE0A0B" w:rsidP="00AE0A0B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AE0A0B" w:rsidRPr="007D348A" w:rsidRDefault="00AE0A0B" w:rsidP="00AE0A0B">
            <w:pPr>
              <w:spacing w:line="276" w:lineRule="auto"/>
              <w:jc w:val="center"/>
            </w:pPr>
          </w:p>
        </w:tc>
      </w:tr>
      <w:tr w:rsidR="00AE0A0B" w:rsidRPr="007D348A" w:rsidTr="00B27B7B">
        <w:trPr>
          <w:trHeight w:hRule="exact" w:val="794"/>
        </w:trPr>
        <w:tc>
          <w:tcPr>
            <w:tcW w:w="660" w:type="dxa"/>
            <w:vAlign w:val="center"/>
          </w:tcPr>
          <w:p w:rsidR="00AE0A0B" w:rsidRPr="00097BC1" w:rsidRDefault="00AE0A0B" w:rsidP="00AE0A0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E0A0B" w:rsidRPr="00097BC1" w:rsidRDefault="00AE0A0B" w:rsidP="00AE0A0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0A0B" w:rsidRPr="00097BC1" w:rsidRDefault="00AE0A0B" w:rsidP="00AE0A0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AE0A0B" w:rsidRPr="00A92ECB" w:rsidRDefault="00AE0A0B" w:rsidP="00AE0A0B">
            <w:pPr>
              <w:spacing w:line="276" w:lineRule="auto"/>
              <w:jc w:val="both"/>
              <w:rPr>
                <w:sz w:val="20"/>
              </w:rPr>
            </w:pPr>
            <w:r w:rsidRPr="00A92ECB">
              <w:rPr>
                <w:sz w:val="20"/>
              </w:rPr>
              <w:t>Statisztikai adatfelvétel. A statisztikai megfigyelés. A statisztikai sokaság. Statisztikai ismérvek.</w:t>
            </w:r>
          </w:p>
        </w:tc>
        <w:tc>
          <w:tcPr>
            <w:tcW w:w="845" w:type="dxa"/>
          </w:tcPr>
          <w:p w:rsidR="00AE0A0B" w:rsidRPr="007D348A" w:rsidRDefault="00AE0A0B" w:rsidP="00AE0A0B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AE0A0B" w:rsidRPr="007D348A" w:rsidRDefault="00AE0A0B" w:rsidP="00AE0A0B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AE0A0B" w:rsidRPr="007D348A" w:rsidRDefault="00AE0A0B" w:rsidP="00AE0A0B">
            <w:pPr>
              <w:spacing w:line="276" w:lineRule="auto"/>
              <w:jc w:val="center"/>
            </w:pPr>
          </w:p>
        </w:tc>
      </w:tr>
      <w:tr w:rsidR="008114DA" w:rsidRPr="00097BC1" w:rsidTr="00B27B7B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114DA" w:rsidRPr="00097BC1" w:rsidRDefault="008114D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114DA" w:rsidRPr="00097BC1" w:rsidRDefault="008114D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10</w:t>
            </w:r>
          </w:p>
        </w:tc>
        <w:tc>
          <w:tcPr>
            <w:tcW w:w="4748" w:type="dxa"/>
            <w:vAlign w:val="center"/>
          </w:tcPr>
          <w:p w:rsidR="008114DA" w:rsidRPr="00097BC1" w:rsidRDefault="008114DA" w:rsidP="008114DA">
            <w:pPr>
              <w:spacing w:line="276" w:lineRule="auto"/>
              <w:jc w:val="center"/>
              <w:rPr>
                <w:sz w:val="20"/>
              </w:rPr>
            </w:pPr>
            <w:r w:rsidRPr="00097BC1">
              <w:rPr>
                <w:rFonts w:eastAsia="Times New Roman"/>
                <w:color w:val="000000"/>
                <w:sz w:val="20"/>
                <w:szCs w:val="18"/>
              </w:rPr>
              <w:t>A statisztikai adat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114DA" w:rsidRPr="00097BC1" w:rsidRDefault="008114DA" w:rsidP="0073358D">
            <w:pPr>
              <w:spacing w:line="276" w:lineRule="auto"/>
              <w:jc w:val="center"/>
            </w:pPr>
          </w:p>
        </w:tc>
      </w:tr>
      <w:tr w:rsidR="00AE0A0B" w:rsidRPr="007D348A" w:rsidTr="00B27B7B">
        <w:trPr>
          <w:trHeight w:hRule="exact" w:val="794"/>
        </w:trPr>
        <w:tc>
          <w:tcPr>
            <w:tcW w:w="660" w:type="dxa"/>
            <w:vAlign w:val="center"/>
          </w:tcPr>
          <w:p w:rsidR="00AE0A0B" w:rsidRPr="00097BC1" w:rsidRDefault="00AE0A0B" w:rsidP="00AE0A0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E0A0B" w:rsidRPr="00097BC1" w:rsidRDefault="00AE0A0B" w:rsidP="00AE0A0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0A0B" w:rsidRPr="00097BC1" w:rsidRDefault="00AE0A0B" w:rsidP="00AE0A0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AE0A0B" w:rsidRPr="00BF0E02" w:rsidRDefault="00AE0A0B" w:rsidP="00AE0A0B">
            <w:pPr>
              <w:spacing w:line="276" w:lineRule="auto"/>
              <w:jc w:val="both"/>
              <w:rPr>
                <w:sz w:val="20"/>
              </w:rPr>
            </w:pPr>
            <w:r w:rsidRPr="00BF0E02">
              <w:rPr>
                <w:sz w:val="20"/>
              </w:rPr>
              <w:t>Statisztikai sorok, statisztikai táblák. Statisztikai adatok ábrázolása. A statisztikai adatok összehasonlítása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AE0A0B" w:rsidRPr="007D348A" w:rsidRDefault="00AE0A0B" w:rsidP="00AE0A0B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AE0A0B" w:rsidRPr="007D348A" w:rsidRDefault="00AE0A0B" w:rsidP="00AE0A0B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AE0A0B" w:rsidRPr="007D348A" w:rsidRDefault="00AE0A0B" w:rsidP="00AE0A0B">
            <w:pPr>
              <w:spacing w:line="276" w:lineRule="auto"/>
              <w:jc w:val="center"/>
            </w:pPr>
          </w:p>
        </w:tc>
      </w:tr>
      <w:tr w:rsidR="00AE0A0B" w:rsidRPr="007D348A" w:rsidTr="00B27B7B">
        <w:trPr>
          <w:trHeight w:hRule="exact" w:val="794"/>
        </w:trPr>
        <w:tc>
          <w:tcPr>
            <w:tcW w:w="660" w:type="dxa"/>
            <w:vAlign w:val="center"/>
          </w:tcPr>
          <w:p w:rsidR="00AE0A0B" w:rsidRPr="00097BC1" w:rsidRDefault="00AE0A0B" w:rsidP="00AE0A0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E0A0B" w:rsidRPr="00097BC1" w:rsidRDefault="00AE0A0B" w:rsidP="00AE0A0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0A0B" w:rsidRPr="00097BC1" w:rsidRDefault="00AE0A0B" w:rsidP="00AE0A0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AE0A0B" w:rsidRPr="00BF0E02" w:rsidRDefault="00AE0A0B" w:rsidP="00AE0A0B">
            <w:pPr>
              <w:spacing w:line="276" w:lineRule="auto"/>
              <w:jc w:val="both"/>
              <w:rPr>
                <w:sz w:val="20"/>
              </w:rPr>
            </w:pPr>
            <w:r w:rsidRPr="00BF0E02">
              <w:rPr>
                <w:sz w:val="20"/>
              </w:rPr>
              <w:t>Statisztikai sorok, statisztikai táblák. Statisztikai adatok ábrázolása. A statisztikai adatok összehasonlítása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AE0A0B" w:rsidRPr="007D348A" w:rsidRDefault="00AE0A0B" w:rsidP="00AE0A0B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AE0A0B" w:rsidRPr="007D348A" w:rsidRDefault="00AE0A0B" w:rsidP="00AE0A0B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AE0A0B" w:rsidRPr="007D348A" w:rsidRDefault="00AE0A0B" w:rsidP="00AE0A0B">
            <w:pPr>
              <w:spacing w:line="276" w:lineRule="auto"/>
              <w:jc w:val="center"/>
            </w:pPr>
          </w:p>
        </w:tc>
      </w:tr>
      <w:tr w:rsidR="008114DA" w:rsidRPr="00097BC1" w:rsidTr="00B27B7B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114DA" w:rsidRPr="00097BC1" w:rsidRDefault="008114D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114DA" w:rsidRPr="00097BC1" w:rsidRDefault="008114D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12</w:t>
            </w:r>
          </w:p>
        </w:tc>
        <w:tc>
          <w:tcPr>
            <w:tcW w:w="4748" w:type="dxa"/>
            <w:vAlign w:val="center"/>
          </w:tcPr>
          <w:p w:rsidR="008114DA" w:rsidRPr="00097BC1" w:rsidRDefault="008114DA" w:rsidP="008114DA">
            <w:pPr>
              <w:spacing w:line="276" w:lineRule="auto"/>
              <w:jc w:val="center"/>
              <w:rPr>
                <w:sz w:val="20"/>
              </w:rPr>
            </w:pPr>
            <w:r w:rsidRPr="00097BC1">
              <w:rPr>
                <w:rFonts w:eastAsia="Times New Roman"/>
                <w:color w:val="000000"/>
                <w:sz w:val="20"/>
                <w:szCs w:val="18"/>
              </w:rPr>
              <w:t>Viszonyszámok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114DA" w:rsidRPr="00097BC1" w:rsidRDefault="008114DA" w:rsidP="0073358D">
            <w:pPr>
              <w:spacing w:line="276" w:lineRule="auto"/>
              <w:jc w:val="center"/>
            </w:pPr>
          </w:p>
        </w:tc>
      </w:tr>
      <w:tr w:rsidR="004E3191" w:rsidRPr="007D348A" w:rsidTr="00B27B7B">
        <w:trPr>
          <w:trHeight w:hRule="exact" w:val="794"/>
        </w:trPr>
        <w:tc>
          <w:tcPr>
            <w:tcW w:w="660" w:type="dxa"/>
            <w:vAlign w:val="center"/>
          </w:tcPr>
          <w:p w:rsidR="004E3191" w:rsidRPr="00097BC1" w:rsidRDefault="004E3191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E3191" w:rsidRPr="00097BC1" w:rsidRDefault="004E3191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E3191" w:rsidRPr="00097BC1" w:rsidRDefault="00AE0A0B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4E3191" w:rsidRPr="00B27B7B" w:rsidRDefault="00AE0A0B" w:rsidP="00AE0A0B">
            <w:pPr>
              <w:spacing w:line="276" w:lineRule="auto"/>
              <w:jc w:val="both"/>
              <w:rPr>
                <w:sz w:val="20"/>
              </w:rPr>
            </w:pPr>
            <w:r w:rsidRPr="006F3287">
              <w:rPr>
                <w:sz w:val="20"/>
              </w:rPr>
              <w:t>Megoszlási viszonyszámok. Dinamikus viszonyszámok. Bázisviszonyszám.</w:t>
            </w:r>
            <w:r w:rsidR="00B27B7B">
              <w:rPr>
                <w:sz w:val="20"/>
              </w:rPr>
              <w:t xml:space="preserve"> </w:t>
            </w:r>
            <w:r w:rsidRPr="006F3287">
              <w:rPr>
                <w:sz w:val="20"/>
              </w:rPr>
              <w:t>Láncviszonyszám</w:t>
            </w:r>
            <w:r w:rsidR="000B1D92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4E3191" w:rsidRPr="007D348A" w:rsidRDefault="004E3191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4E3191" w:rsidRPr="007D348A" w:rsidRDefault="004E3191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4E3191" w:rsidRPr="007D348A" w:rsidRDefault="004E3191" w:rsidP="0073358D">
            <w:pPr>
              <w:spacing w:line="276" w:lineRule="auto"/>
              <w:jc w:val="center"/>
            </w:pPr>
          </w:p>
        </w:tc>
      </w:tr>
      <w:tr w:rsidR="004E3191" w:rsidRPr="007D348A" w:rsidTr="00B27B7B">
        <w:trPr>
          <w:trHeight w:hRule="exact" w:val="794"/>
        </w:trPr>
        <w:tc>
          <w:tcPr>
            <w:tcW w:w="660" w:type="dxa"/>
            <w:vAlign w:val="center"/>
          </w:tcPr>
          <w:p w:rsidR="004E3191" w:rsidRPr="00097BC1" w:rsidRDefault="004E3191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E3191" w:rsidRPr="00097BC1" w:rsidRDefault="004E3191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E3191" w:rsidRPr="00097BC1" w:rsidRDefault="00AE0A0B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4E3191" w:rsidRPr="00B27B7B" w:rsidRDefault="00AE0A0B" w:rsidP="00AE0A0B">
            <w:pPr>
              <w:spacing w:line="276" w:lineRule="auto"/>
              <w:jc w:val="both"/>
              <w:rPr>
                <w:sz w:val="20"/>
              </w:rPr>
            </w:pPr>
            <w:r w:rsidRPr="006F3287">
              <w:rPr>
                <w:sz w:val="20"/>
              </w:rPr>
              <w:t>Megoszlási viszonyszámok. Dinamikus viszonyszámok. Bázisviszonyszám.</w:t>
            </w:r>
            <w:r w:rsidR="00B27B7B">
              <w:rPr>
                <w:sz w:val="20"/>
              </w:rPr>
              <w:t xml:space="preserve"> </w:t>
            </w:r>
            <w:r w:rsidRPr="006F3287">
              <w:rPr>
                <w:sz w:val="20"/>
              </w:rPr>
              <w:t>Láncviszonyszám</w:t>
            </w:r>
            <w:r w:rsidR="000B1D92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4E3191" w:rsidRPr="007D348A" w:rsidRDefault="004E3191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4E3191" w:rsidRPr="007D348A" w:rsidRDefault="004E3191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4E3191" w:rsidRPr="007D348A" w:rsidRDefault="004E3191" w:rsidP="0073358D">
            <w:pPr>
              <w:spacing w:line="276" w:lineRule="auto"/>
              <w:jc w:val="center"/>
            </w:pPr>
          </w:p>
        </w:tc>
      </w:tr>
      <w:tr w:rsidR="008114DA" w:rsidRPr="00097BC1" w:rsidTr="00B27B7B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114DA" w:rsidRPr="00097BC1" w:rsidRDefault="008114D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114DA" w:rsidRPr="00097BC1" w:rsidRDefault="008114D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14</w:t>
            </w:r>
          </w:p>
        </w:tc>
        <w:tc>
          <w:tcPr>
            <w:tcW w:w="4748" w:type="dxa"/>
            <w:vAlign w:val="center"/>
          </w:tcPr>
          <w:p w:rsidR="008114DA" w:rsidRPr="00097BC1" w:rsidRDefault="008114DA" w:rsidP="008114DA">
            <w:pPr>
              <w:spacing w:line="276" w:lineRule="auto"/>
              <w:jc w:val="center"/>
              <w:rPr>
                <w:sz w:val="20"/>
              </w:rPr>
            </w:pPr>
            <w:r w:rsidRPr="00097BC1">
              <w:rPr>
                <w:rFonts w:eastAsia="Times New Roman"/>
                <w:color w:val="000000"/>
                <w:sz w:val="20"/>
                <w:szCs w:val="18"/>
              </w:rPr>
              <w:t>Középértékek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114DA" w:rsidRPr="00097BC1" w:rsidRDefault="008114DA" w:rsidP="0073358D">
            <w:pPr>
              <w:spacing w:line="276" w:lineRule="auto"/>
              <w:jc w:val="center"/>
            </w:pPr>
          </w:p>
        </w:tc>
      </w:tr>
      <w:tr w:rsidR="000B1D92" w:rsidRPr="007D348A" w:rsidTr="00B27B7B">
        <w:trPr>
          <w:trHeight w:hRule="exact" w:val="794"/>
        </w:trPr>
        <w:tc>
          <w:tcPr>
            <w:tcW w:w="660" w:type="dxa"/>
            <w:vAlign w:val="center"/>
          </w:tcPr>
          <w:p w:rsidR="000B1D92" w:rsidRPr="00097BC1" w:rsidRDefault="000B1D92" w:rsidP="000B1D9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1D92" w:rsidRPr="00097BC1" w:rsidRDefault="000B1D92" w:rsidP="000B1D9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B1D92" w:rsidRPr="00097BC1" w:rsidRDefault="000B1D92" w:rsidP="000B1D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B1D92" w:rsidRDefault="000B1D92" w:rsidP="000B1D92">
            <w:pPr>
              <w:jc w:val="both"/>
            </w:pPr>
            <w:r w:rsidRPr="00934B24">
              <w:rPr>
                <w:sz w:val="20"/>
              </w:rPr>
              <w:t xml:space="preserve">Átlagok. Számtani (aritmetikai). Harmonikus. Mértani (geometriai). Négyzetes (kvadratikus). Helyzeti középértékek. Medián. Módusz. </w:t>
            </w:r>
          </w:p>
        </w:tc>
        <w:tc>
          <w:tcPr>
            <w:tcW w:w="845" w:type="dxa"/>
          </w:tcPr>
          <w:p w:rsidR="000B1D92" w:rsidRPr="007D348A" w:rsidRDefault="000B1D92" w:rsidP="000B1D92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B1D92" w:rsidRPr="007D348A" w:rsidRDefault="000B1D92" w:rsidP="000B1D92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B1D92" w:rsidRPr="007D348A" w:rsidRDefault="000B1D92" w:rsidP="000B1D92">
            <w:pPr>
              <w:spacing w:line="276" w:lineRule="auto"/>
              <w:jc w:val="center"/>
            </w:pPr>
          </w:p>
        </w:tc>
      </w:tr>
      <w:tr w:rsidR="000B1D92" w:rsidRPr="007D348A" w:rsidTr="00B27B7B">
        <w:trPr>
          <w:trHeight w:hRule="exact" w:val="794"/>
        </w:trPr>
        <w:tc>
          <w:tcPr>
            <w:tcW w:w="660" w:type="dxa"/>
            <w:vAlign w:val="center"/>
          </w:tcPr>
          <w:p w:rsidR="000B1D92" w:rsidRPr="00097BC1" w:rsidRDefault="000B1D92" w:rsidP="000B1D9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1D92" w:rsidRPr="00097BC1" w:rsidRDefault="000B1D92" w:rsidP="000B1D9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B1D92" w:rsidRPr="00097BC1" w:rsidRDefault="000B1D92" w:rsidP="000B1D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0B1D92" w:rsidRDefault="000B1D92" w:rsidP="000B1D92">
            <w:pPr>
              <w:jc w:val="both"/>
            </w:pPr>
            <w:r w:rsidRPr="00934B24">
              <w:rPr>
                <w:sz w:val="20"/>
              </w:rPr>
              <w:t xml:space="preserve">Átlagok. Számtani (aritmetikai). Harmonikus. Mértani (geometriai). Négyzetes (kvadratikus). Helyzeti középértékek. Medián. Módusz. </w:t>
            </w:r>
          </w:p>
        </w:tc>
        <w:tc>
          <w:tcPr>
            <w:tcW w:w="845" w:type="dxa"/>
          </w:tcPr>
          <w:p w:rsidR="000B1D92" w:rsidRPr="007D348A" w:rsidRDefault="000B1D92" w:rsidP="000B1D92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B1D92" w:rsidRPr="007D348A" w:rsidRDefault="000B1D92" w:rsidP="000B1D92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B1D92" w:rsidRPr="007D348A" w:rsidRDefault="000B1D92" w:rsidP="000B1D92">
            <w:pPr>
              <w:spacing w:line="276" w:lineRule="auto"/>
              <w:jc w:val="center"/>
            </w:pPr>
          </w:p>
        </w:tc>
      </w:tr>
      <w:tr w:rsidR="008114DA" w:rsidRPr="00097BC1" w:rsidTr="00B27B7B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114DA" w:rsidRPr="00097BC1" w:rsidRDefault="008114D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114DA" w:rsidRPr="00097BC1" w:rsidRDefault="008114D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12</w:t>
            </w:r>
          </w:p>
        </w:tc>
        <w:tc>
          <w:tcPr>
            <w:tcW w:w="4748" w:type="dxa"/>
            <w:vAlign w:val="center"/>
          </w:tcPr>
          <w:p w:rsidR="008114DA" w:rsidRPr="00097BC1" w:rsidRDefault="008114DA" w:rsidP="008114DA">
            <w:pPr>
              <w:spacing w:line="276" w:lineRule="auto"/>
              <w:jc w:val="center"/>
              <w:rPr>
                <w:sz w:val="20"/>
              </w:rPr>
            </w:pPr>
            <w:r w:rsidRPr="00097BC1">
              <w:rPr>
                <w:rFonts w:eastAsia="Times New Roman"/>
                <w:color w:val="000000"/>
                <w:sz w:val="20"/>
                <w:szCs w:val="18"/>
              </w:rPr>
              <w:t>A szóródás és mutatószámai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114DA" w:rsidRPr="00097BC1" w:rsidRDefault="008114DA" w:rsidP="0073358D">
            <w:pPr>
              <w:spacing w:line="276" w:lineRule="auto"/>
              <w:jc w:val="center"/>
            </w:pPr>
          </w:p>
        </w:tc>
      </w:tr>
      <w:tr w:rsidR="004E3191" w:rsidRPr="007D348A" w:rsidTr="00B27B7B">
        <w:trPr>
          <w:trHeight w:hRule="exact" w:val="794"/>
        </w:trPr>
        <w:tc>
          <w:tcPr>
            <w:tcW w:w="660" w:type="dxa"/>
            <w:vAlign w:val="center"/>
          </w:tcPr>
          <w:p w:rsidR="004E3191" w:rsidRPr="00097BC1" w:rsidRDefault="004E3191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E3191" w:rsidRPr="00097BC1" w:rsidRDefault="004E3191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E3191" w:rsidRPr="00097BC1" w:rsidRDefault="00AE0A0B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0B1D92" w:rsidRPr="006F3287" w:rsidRDefault="000B1D92" w:rsidP="000B1D92">
            <w:pPr>
              <w:spacing w:line="276" w:lineRule="auto"/>
              <w:jc w:val="both"/>
              <w:rPr>
                <w:sz w:val="20"/>
              </w:rPr>
            </w:pPr>
            <w:r w:rsidRPr="006F3287">
              <w:rPr>
                <w:sz w:val="20"/>
              </w:rPr>
              <w:t>A szóródás terjedelme. Átlagos abszolút eltérés. Szórásnégyzet, szórás, relatív szórás (Átlagos különbség). Koncentráció.</w:t>
            </w:r>
          </w:p>
          <w:p w:rsidR="000B1D92" w:rsidRPr="006F3287" w:rsidRDefault="000B1D92" w:rsidP="000B1D92">
            <w:pPr>
              <w:spacing w:line="276" w:lineRule="auto"/>
              <w:jc w:val="both"/>
              <w:rPr>
                <w:sz w:val="20"/>
              </w:rPr>
            </w:pPr>
            <w:r w:rsidRPr="006F3287">
              <w:rPr>
                <w:sz w:val="20"/>
              </w:rPr>
              <w:t>A szóródás terjedelme. Átlagos abszolút eltérés. Szórásnégyzet, szórás, relatív szórás (Átlagos különbség). Koncentráció.</w:t>
            </w:r>
          </w:p>
          <w:p w:rsidR="004E3191" w:rsidRPr="007D348A" w:rsidRDefault="004E3191" w:rsidP="000B1D92">
            <w:pPr>
              <w:spacing w:line="276" w:lineRule="auto"/>
              <w:jc w:val="both"/>
            </w:pPr>
          </w:p>
        </w:tc>
        <w:tc>
          <w:tcPr>
            <w:tcW w:w="845" w:type="dxa"/>
          </w:tcPr>
          <w:p w:rsidR="004E3191" w:rsidRPr="007D348A" w:rsidRDefault="004E3191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4E3191" w:rsidRPr="007D348A" w:rsidRDefault="004E3191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4E3191" w:rsidRPr="007D348A" w:rsidRDefault="004E3191" w:rsidP="0073358D">
            <w:pPr>
              <w:spacing w:line="276" w:lineRule="auto"/>
              <w:jc w:val="center"/>
            </w:pPr>
          </w:p>
        </w:tc>
      </w:tr>
      <w:tr w:rsidR="004E3191" w:rsidRPr="007D348A" w:rsidTr="001A472F">
        <w:trPr>
          <w:trHeight w:hRule="exact" w:val="794"/>
        </w:trPr>
        <w:tc>
          <w:tcPr>
            <w:tcW w:w="660" w:type="dxa"/>
            <w:vAlign w:val="center"/>
          </w:tcPr>
          <w:p w:rsidR="004E3191" w:rsidRPr="00097BC1" w:rsidRDefault="004E3191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E3191" w:rsidRPr="00097BC1" w:rsidRDefault="004E3191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E3191" w:rsidRPr="00097BC1" w:rsidRDefault="00B86BEB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B1D92" w:rsidRPr="006F3287" w:rsidRDefault="000B1D92" w:rsidP="000B1D92">
            <w:pPr>
              <w:spacing w:line="276" w:lineRule="auto"/>
              <w:jc w:val="both"/>
              <w:rPr>
                <w:sz w:val="20"/>
              </w:rPr>
            </w:pPr>
            <w:r w:rsidRPr="006F3287">
              <w:rPr>
                <w:sz w:val="20"/>
              </w:rPr>
              <w:t>A szóródás terjedelme. Átlagos abszolút eltérés. Szórásnégyzet, szórás, relatív szórás (Átlagos különbség). Koncentráció.</w:t>
            </w:r>
          </w:p>
          <w:p w:rsidR="004E3191" w:rsidRPr="007D348A" w:rsidRDefault="004E3191" w:rsidP="000B1D92">
            <w:pPr>
              <w:spacing w:line="276" w:lineRule="auto"/>
              <w:jc w:val="both"/>
            </w:pPr>
          </w:p>
        </w:tc>
        <w:tc>
          <w:tcPr>
            <w:tcW w:w="845" w:type="dxa"/>
          </w:tcPr>
          <w:p w:rsidR="004E3191" w:rsidRPr="007D348A" w:rsidRDefault="004E3191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4E3191" w:rsidRPr="007D348A" w:rsidRDefault="004E3191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4E3191" w:rsidRPr="007D348A" w:rsidRDefault="004E3191" w:rsidP="0073358D">
            <w:pPr>
              <w:spacing w:line="276" w:lineRule="auto"/>
              <w:jc w:val="center"/>
            </w:pPr>
          </w:p>
        </w:tc>
      </w:tr>
      <w:tr w:rsidR="00AE0A0B" w:rsidRPr="007D348A" w:rsidTr="001A472F">
        <w:trPr>
          <w:trHeight w:hRule="exact" w:val="794"/>
        </w:trPr>
        <w:tc>
          <w:tcPr>
            <w:tcW w:w="660" w:type="dxa"/>
            <w:vAlign w:val="center"/>
          </w:tcPr>
          <w:p w:rsidR="00AE0A0B" w:rsidRPr="00097BC1" w:rsidRDefault="00AE0A0B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E0A0B" w:rsidRPr="00097BC1" w:rsidRDefault="00AE0A0B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E0A0B" w:rsidRPr="00097BC1" w:rsidRDefault="00AE0A0B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0B1D92" w:rsidRPr="006F3287" w:rsidRDefault="000B1D92" w:rsidP="000B1D92">
            <w:pPr>
              <w:spacing w:line="276" w:lineRule="auto"/>
              <w:jc w:val="both"/>
              <w:rPr>
                <w:sz w:val="20"/>
              </w:rPr>
            </w:pPr>
            <w:r w:rsidRPr="006F3287">
              <w:rPr>
                <w:sz w:val="20"/>
              </w:rPr>
              <w:t>A szóródás terjedelme. Átlagos abszolút eltérés. Szórásnégyzet, szórás, relatív szórás (Átlagos különbség). Koncentráció.</w:t>
            </w:r>
          </w:p>
          <w:p w:rsidR="00AE0A0B" w:rsidRPr="007D348A" w:rsidRDefault="00AE0A0B" w:rsidP="000B1D92">
            <w:pPr>
              <w:spacing w:line="276" w:lineRule="auto"/>
              <w:jc w:val="both"/>
            </w:pPr>
          </w:p>
        </w:tc>
        <w:tc>
          <w:tcPr>
            <w:tcW w:w="845" w:type="dxa"/>
          </w:tcPr>
          <w:p w:rsidR="00AE0A0B" w:rsidRPr="007D348A" w:rsidRDefault="00AE0A0B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AE0A0B" w:rsidRPr="007D348A" w:rsidRDefault="00AE0A0B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AE0A0B" w:rsidRPr="007D348A" w:rsidRDefault="00AE0A0B" w:rsidP="0073358D">
            <w:pPr>
              <w:spacing w:line="276" w:lineRule="auto"/>
              <w:jc w:val="center"/>
            </w:pPr>
          </w:p>
        </w:tc>
      </w:tr>
      <w:tr w:rsidR="008114DA" w:rsidRPr="00097BC1" w:rsidTr="001A472F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114DA" w:rsidRPr="00097BC1" w:rsidRDefault="008114D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114DA" w:rsidRPr="00097BC1" w:rsidRDefault="008114DA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14</w:t>
            </w:r>
          </w:p>
        </w:tc>
        <w:tc>
          <w:tcPr>
            <w:tcW w:w="4748" w:type="dxa"/>
            <w:vAlign w:val="center"/>
          </w:tcPr>
          <w:p w:rsidR="008114DA" w:rsidRPr="00097BC1" w:rsidRDefault="008114DA" w:rsidP="008114DA">
            <w:pPr>
              <w:spacing w:line="276" w:lineRule="auto"/>
              <w:jc w:val="center"/>
              <w:rPr>
                <w:sz w:val="20"/>
              </w:rPr>
            </w:pPr>
            <w:r w:rsidRPr="00097BC1">
              <w:rPr>
                <w:rFonts w:eastAsia="Times New Roman"/>
                <w:color w:val="000000"/>
                <w:sz w:val="20"/>
                <w:szCs w:val="18"/>
              </w:rPr>
              <w:t>Eloszlások vizsgálata középértékek és szóródás segítségével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114DA" w:rsidRPr="00097BC1" w:rsidRDefault="008114DA" w:rsidP="0073358D">
            <w:pPr>
              <w:spacing w:line="276" w:lineRule="auto"/>
              <w:jc w:val="center"/>
            </w:pPr>
          </w:p>
        </w:tc>
      </w:tr>
      <w:tr w:rsidR="004E3191" w:rsidRPr="007D348A" w:rsidTr="000B1D92">
        <w:trPr>
          <w:trHeight w:hRule="exact" w:val="1040"/>
        </w:trPr>
        <w:tc>
          <w:tcPr>
            <w:tcW w:w="660" w:type="dxa"/>
            <w:vAlign w:val="center"/>
          </w:tcPr>
          <w:p w:rsidR="004E3191" w:rsidRPr="00097BC1" w:rsidRDefault="004E3191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E3191" w:rsidRPr="00097BC1" w:rsidRDefault="004E3191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E3191" w:rsidRPr="00097BC1" w:rsidRDefault="00AE0A0B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0B1D92" w:rsidRPr="006F3287" w:rsidRDefault="000B1D92" w:rsidP="000B1D92">
            <w:pPr>
              <w:spacing w:line="276" w:lineRule="auto"/>
              <w:jc w:val="both"/>
              <w:rPr>
                <w:sz w:val="20"/>
              </w:rPr>
            </w:pPr>
            <w:r w:rsidRPr="006F3287">
              <w:rPr>
                <w:sz w:val="20"/>
              </w:rPr>
              <w:t>Két mennyiség kapcsolatának vizsgálata. Két változó közötti kapcsolat. A korrelációszámítás. A korreláció fontosabb típusai. A kapcsolat szorosságának mérőszámai.</w:t>
            </w:r>
          </w:p>
          <w:p w:rsidR="004E3191" w:rsidRPr="007D348A" w:rsidRDefault="004E3191" w:rsidP="000B1D92">
            <w:pPr>
              <w:spacing w:line="276" w:lineRule="auto"/>
              <w:jc w:val="both"/>
            </w:pPr>
          </w:p>
        </w:tc>
        <w:tc>
          <w:tcPr>
            <w:tcW w:w="845" w:type="dxa"/>
          </w:tcPr>
          <w:p w:rsidR="004E3191" w:rsidRPr="007D348A" w:rsidRDefault="004E3191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4E3191" w:rsidRPr="007D348A" w:rsidRDefault="004E3191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4E3191" w:rsidRPr="007D348A" w:rsidRDefault="004E3191" w:rsidP="0073358D">
            <w:pPr>
              <w:spacing w:line="276" w:lineRule="auto"/>
              <w:jc w:val="center"/>
            </w:pPr>
          </w:p>
        </w:tc>
      </w:tr>
      <w:tr w:rsidR="004E3191" w:rsidRPr="007D348A" w:rsidTr="001A472F">
        <w:trPr>
          <w:trHeight w:hRule="exact" w:val="1021"/>
        </w:trPr>
        <w:tc>
          <w:tcPr>
            <w:tcW w:w="660" w:type="dxa"/>
            <w:vAlign w:val="center"/>
          </w:tcPr>
          <w:p w:rsidR="004E3191" w:rsidRPr="00097BC1" w:rsidRDefault="004E3191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E3191" w:rsidRPr="00097BC1" w:rsidRDefault="004E3191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E3191" w:rsidRPr="00097BC1" w:rsidRDefault="00AE0A0B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B1D92" w:rsidRPr="006F3287" w:rsidRDefault="000B1D92" w:rsidP="000B1D92">
            <w:pPr>
              <w:spacing w:line="276" w:lineRule="auto"/>
              <w:jc w:val="both"/>
              <w:rPr>
                <w:sz w:val="20"/>
              </w:rPr>
            </w:pPr>
            <w:r w:rsidRPr="006F3287">
              <w:rPr>
                <w:sz w:val="20"/>
              </w:rPr>
              <w:t>Két mennyiség kapcsolatának vizsgálata. Két változó közötti kapcsolat. A korrelációszámítás. A korreláció fontosabb típusai. A kapcsolat szorosságának mérőszámai.</w:t>
            </w:r>
          </w:p>
          <w:p w:rsidR="004E3191" w:rsidRPr="007D348A" w:rsidRDefault="004E3191" w:rsidP="000B1D92">
            <w:pPr>
              <w:spacing w:line="276" w:lineRule="auto"/>
              <w:jc w:val="both"/>
            </w:pPr>
          </w:p>
        </w:tc>
        <w:tc>
          <w:tcPr>
            <w:tcW w:w="845" w:type="dxa"/>
          </w:tcPr>
          <w:p w:rsidR="004E3191" w:rsidRPr="007D348A" w:rsidRDefault="004E3191" w:rsidP="0073358D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4E3191" w:rsidRPr="007D348A" w:rsidRDefault="004E3191" w:rsidP="0073358D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4E3191" w:rsidRPr="007D348A" w:rsidRDefault="004E3191" w:rsidP="0073358D">
            <w:pPr>
              <w:spacing w:line="276" w:lineRule="auto"/>
              <w:jc w:val="center"/>
            </w:pPr>
          </w:p>
        </w:tc>
      </w:tr>
      <w:tr w:rsidR="00097BC1" w:rsidRPr="003E2ABA" w:rsidTr="00330304">
        <w:trPr>
          <w:trHeight w:hRule="exact"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97BC1" w:rsidRPr="003E2ABA" w:rsidRDefault="00097BC1" w:rsidP="0033030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097BC1" w:rsidRPr="003E2ABA" w:rsidRDefault="00097BC1" w:rsidP="003303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E2ABA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6</w:t>
            </w:r>
            <w:r w:rsidRPr="003E2AB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748" w:type="dxa"/>
            <w:vAlign w:val="center"/>
          </w:tcPr>
          <w:p w:rsidR="00097BC1" w:rsidRPr="003E2ABA" w:rsidRDefault="006B62AB" w:rsidP="003303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097BC1" w:rsidRPr="003E2ABA" w:rsidRDefault="00097BC1" w:rsidP="003303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E2ABA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097BC1" w:rsidRPr="003E2ABA" w:rsidRDefault="00097BC1" w:rsidP="0033030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23CA8" w:rsidRPr="007D348A" w:rsidTr="001A472F">
        <w:trPr>
          <w:trHeight w:hRule="exact" w:val="794"/>
        </w:trPr>
        <w:tc>
          <w:tcPr>
            <w:tcW w:w="660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23CA8" w:rsidRPr="00DA085A" w:rsidRDefault="00723CA8" w:rsidP="00723CA8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iCs/>
                <w:sz w:val="20"/>
              </w:rPr>
            </w:pPr>
            <w:r w:rsidRPr="00DA085A">
              <w:rPr>
                <w:rFonts w:eastAsia="Times New Roman"/>
                <w:iCs/>
                <w:sz w:val="20"/>
              </w:rPr>
              <w:t xml:space="preserve">Járműismeretek. </w:t>
            </w:r>
            <w:r w:rsidRPr="00DA085A">
              <w:rPr>
                <w:rFonts w:eastAsia="Times New Roman"/>
                <w:sz w:val="20"/>
                <w:shd w:val="clear" w:color="auto" w:fill="FFFFFF"/>
              </w:rPr>
              <w:t>Villamos mozdonyok. Diesel mozdonyok. Motorkocsik</w:t>
            </w:r>
            <w:r w:rsidRPr="00DA085A">
              <w:rPr>
                <w:rFonts w:eastAsia="Times New Roman"/>
                <w:iCs/>
                <w:sz w:val="20"/>
              </w:rPr>
              <w:t xml:space="preserve">. </w:t>
            </w:r>
            <w:r w:rsidRPr="00DA085A">
              <w:rPr>
                <w:rFonts w:eastAsia="Times New Roman"/>
                <w:sz w:val="20"/>
                <w:shd w:val="clear" w:color="auto" w:fill="FFFFFF"/>
              </w:rPr>
              <w:t>Személyszállító kocsik. Teherkocsik.</w:t>
            </w:r>
          </w:p>
        </w:tc>
        <w:tc>
          <w:tcPr>
            <w:tcW w:w="845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</w:tr>
      <w:tr w:rsidR="00723CA8" w:rsidRPr="007D348A" w:rsidTr="001A472F">
        <w:trPr>
          <w:trHeight w:hRule="exact" w:val="794"/>
        </w:trPr>
        <w:tc>
          <w:tcPr>
            <w:tcW w:w="660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23CA8" w:rsidRPr="00DA085A" w:rsidRDefault="00723CA8" w:rsidP="00723CA8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iCs/>
                <w:sz w:val="20"/>
              </w:rPr>
            </w:pPr>
            <w:r w:rsidRPr="00DA085A">
              <w:rPr>
                <w:rFonts w:eastAsia="Times New Roman"/>
                <w:iCs/>
                <w:sz w:val="20"/>
              </w:rPr>
              <w:t xml:space="preserve">Járműismeretek. </w:t>
            </w:r>
            <w:r w:rsidRPr="00DA085A">
              <w:rPr>
                <w:rFonts w:eastAsia="Times New Roman"/>
                <w:sz w:val="20"/>
                <w:shd w:val="clear" w:color="auto" w:fill="FFFFFF"/>
              </w:rPr>
              <w:t>Villamos mozdonyok. Diesel mozdonyok. Motorkocsik</w:t>
            </w:r>
            <w:r w:rsidRPr="00DA085A">
              <w:rPr>
                <w:rFonts w:eastAsia="Times New Roman"/>
                <w:iCs/>
                <w:sz w:val="20"/>
              </w:rPr>
              <w:t xml:space="preserve">. </w:t>
            </w:r>
            <w:r w:rsidRPr="00DA085A">
              <w:rPr>
                <w:rFonts w:eastAsia="Times New Roman"/>
                <w:sz w:val="20"/>
                <w:shd w:val="clear" w:color="auto" w:fill="FFFFFF"/>
              </w:rPr>
              <w:t>Személyszállító kocsik. Teherkocsik.</w:t>
            </w:r>
          </w:p>
        </w:tc>
        <w:tc>
          <w:tcPr>
            <w:tcW w:w="845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</w:tr>
      <w:tr w:rsidR="00723CA8" w:rsidRPr="007D348A" w:rsidTr="001A472F">
        <w:trPr>
          <w:trHeight w:hRule="exact" w:val="794"/>
        </w:trPr>
        <w:tc>
          <w:tcPr>
            <w:tcW w:w="660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23CA8" w:rsidRPr="00DA085A" w:rsidRDefault="00723CA8" w:rsidP="00723CA8">
            <w:pPr>
              <w:spacing w:line="276" w:lineRule="auto"/>
              <w:jc w:val="both"/>
              <w:rPr>
                <w:rFonts w:eastAsia="Times New Roman"/>
                <w:iCs/>
                <w:sz w:val="20"/>
              </w:rPr>
            </w:pPr>
            <w:r w:rsidRPr="00DA085A">
              <w:rPr>
                <w:rFonts w:eastAsia="Times New Roman"/>
                <w:sz w:val="20"/>
                <w:shd w:val="clear" w:color="auto" w:fill="FFFFFF"/>
              </w:rPr>
              <w:t>Személyszállító járművek: Autóbuszok, villamosok, trolibusz, metró, HÉV.</w:t>
            </w:r>
          </w:p>
        </w:tc>
        <w:tc>
          <w:tcPr>
            <w:tcW w:w="845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</w:tr>
      <w:tr w:rsidR="00723CA8" w:rsidRPr="007D348A" w:rsidTr="001A472F">
        <w:trPr>
          <w:trHeight w:hRule="exact" w:val="794"/>
        </w:trPr>
        <w:tc>
          <w:tcPr>
            <w:tcW w:w="660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23CA8" w:rsidRPr="00DA085A" w:rsidRDefault="00723CA8" w:rsidP="00723CA8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DA085A">
              <w:rPr>
                <w:rFonts w:eastAsia="Times New Roman"/>
                <w:sz w:val="20"/>
              </w:rPr>
              <w:t xml:space="preserve">Kiszolgáló létesítmények: </w:t>
            </w:r>
            <w:r w:rsidRPr="00DA085A">
              <w:rPr>
                <w:rFonts w:eastAsia="Times New Roman"/>
                <w:sz w:val="20"/>
                <w:shd w:val="clear" w:color="auto" w:fill="FFFFFF"/>
              </w:rPr>
              <w:t>Állomások, pályaudvarok, megállóhelyek, rakodóhelyek, rendező pu.-ok</w:t>
            </w:r>
            <w:r w:rsidR="000B57DF">
              <w:rPr>
                <w:rFonts w:eastAsia="Times New Roman"/>
                <w:sz w:val="20"/>
                <w:shd w:val="clear" w:color="auto" w:fill="FFFFFF"/>
              </w:rPr>
              <w:t>.</w:t>
            </w:r>
          </w:p>
        </w:tc>
        <w:tc>
          <w:tcPr>
            <w:tcW w:w="845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</w:tr>
      <w:tr w:rsidR="00723CA8" w:rsidRPr="007D348A" w:rsidTr="001A472F">
        <w:trPr>
          <w:trHeight w:hRule="exact" w:val="794"/>
        </w:trPr>
        <w:tc>
          <w:tcPr>
            <w:tcW w:w="660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23CA8" w:rsidRPr="00DA085A" w:rsidRDefault="00723CA8" w:rsidP="00723CA8">
            <w:pPr>
              <w:spacing w:line="276" w:lineRule="auto"/>
              <w:jc w:val="both"/>
              <w:rPr>
                <w:rFonts w:eastAsia="Times New Roman"/>
                <w:sz w:val="20"/>
                <w:shd w:val="clear" w:color="auto" w:fill="FFFFFF"/>
                <w:lang w:eastAsia="en-US"/>
              </w:rPr>
            </w:pPr>
            <w:r w:rsidRPr="00DA085A">
              <w:rPr>
                <w:rFonts w:eastAsia="Times New Roman"/>
                <w:sz w:val="20"/>
              </w:rPr>
              <w:t xml:space="preserve">Kiszolgáló létesítmények: </w:t>
            </w:r>
            <w:r w:rsidRPr="00DA085A">
              <w:rPr>
                <w:rFonts w:eastAsia="Times New Roman"/>
                <w:sz w:val="20"/>
                <w:shd w:val="clear" w:color="auto" w:fill="FFFFFF"/>
              </w:rPr>
              <w:t>Forgalmi iroda, személypénztár, vontatási telepek, raktárak, várótermek. Autóbusz állomások, szerviz, telephelyek utas várók, stb.</w:t>
            </w:r>
          </w:p>
        </w:tc>
        <w:tc>
          <w:tcPr>
            <w:tcW w:w="845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</w:tr>
      <w:tr w:rsidR="00723CA8" w:rsidRPr="007D348A" w:rsidTr="001A472F">
        <w:trPr>
          <w:trHeight w:hRule="exact" w:val="794"/>
        </w:trPr>
        <w:tc>
          <w:tcPr>
            <w:tcW w:w="660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23CA8" w:rsidRPr="00DA085A" w:rsidRDefault="00723CA8" w:rsidP="00723CA8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iCs/>
                <w:sz w:val="20"/>
              </w:rPr>
            </w:pPr>
            <w:r w:rsidRPr="00DA085A">
              <w:rPr>
                <w:rFonts w:eastAsia="Times New Roman"/>
                <w:iCs/>
                <w:sz w:val="20"/>
              </w:rPr>
              <w:t xml:space="preserve">Üzemviteli ismeretek. </w:t>
            </w:r>
            <w:r w:rsidRPr="00DA085A">
              <w:rPr>
                <w:rFonts w:eastAsia="Times New Roman"/>
                <w:sz w:val="20"/>
              </w:rPr>
              <w:t>Az áruk csomagolása, fuvareszköz megrendelése és kiállítása</w:t>
            </w:r>
            <w:r w:rsidRPr="00DA085A">
              <w:rPr>
                <w:rFonts w:eastAsia="Times New Roman"/>
                <w:iCs/>
                <w:sz w:val="20"/>
              </w:rPr>
              <w:t xml:space="preserve">. </w:t>
            </w:r>
            <w:r w:rsidRPr="00DA085A">
              <w:rPr>
                <w:rFonts w:eastAsia="Times New Roman"/>
                <w:sz w:val="20"/>
              </w:rPr>
              <w:t>Rakodás, a küldemény átvétele, továbbítása, kiszolgáltatása</w:t>
            </w:r>
            <w:r w:rsidR="000B57DF">
              <w:rPr>
                <w:rFonts w:eastAsia="Times New Roman"/>
                <w:sz w:val="20"/>
              </w:rPr>
              <w:t>.</w:t>
            </w:r>
          </w:p>
        </w:tc>
        <w:tc>
          <w:tcPr>
            <w:tcW w:w="845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</w:tr>
      <w:tr w:rsidR="00723CA8" w:rsidRPr="007D348A" w:rsidTr="00330304">
        <w:trPr>
          <w:trHeight w:hRule="exact" w:val="851"/>
        </w:trPr>
        <w:tc>
          <w:tcPr>
            <w:tcW w:w="660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23CA8" w:rsidRPr="00DA085A" w:rsidRDefault="00723CA8" w:rsidP="00723CA8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iCs/>
                <w:sz w:val="20"/>
              </w:rPr>
            </w:pPr>
            <w:r w:rsidRPr="00DA085A">
              <w:rPr>
                <w:rFonts w:eastAsia="Times New Roman"/>
                <w:iCs/>
                <w:sz w:val="20"/>
              </w:rPr>
              <w:t xml:space="preserve">Üzemviteli ismeretek. </w:t>
            </w:r>
            <w:r w:rsidRPr="00DA085A">
              <w:rPr>
                <w:rFonts w:eastAsia="Times New Roman"/>
                <w:sz w:val="20"/>
              </w:rPr>
              <w:t>Az áruk csomagolása, fuvareszköz megrendelése és kiállítása</w:t>
            </w:r>
            <w:r w:rsidRPr="00DA085A">
              <w:rPr>
                <w:rFonts w:eastAsia="Times New Roman"/>
                <w:iCs/>
                <w:sz w:val="20"/>
              </w:rPr>
              <w:t xml:space="preserve">. </w:t>
            </w:r>
            <w:r w:rsidRPr="00DA085A">
              <w:rPr>
                <w:rFonts w:eastAsia="Times New Roman"/>
                <w:sz w:val="20"/>
              </w:rPr>
              <w:t>Rakodás, a küldemény átvétele, továbbítása, kiszolgáltatása</w:t>
            </w:r>
            <w:r w:rsidR="000B57DF">
              <w:rPr>
                <w:rFonts w:eastAsia="Times New Roman"/>
                <w:sz w:val="20"/>
              </w:rPr>
              <w:t>.</w:t>
            </w:r>
          </w:p>
        </w:tc>
        <w:tc>
          <w:tcPr>
            <w:tcW w:w="845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</w:tr>
      <w:tr w:rsidR="00723CA8" w:rsidRPr="007D348A" w:rsidTr="001A472F">
        <w:trPr>
          <w:trHeight w:hRule="exact" w:val="1077"/>
        </w:trPr>
        <w:tc>
          <w:tcPr>
            <w:tcW w:w="660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23CA8" w:rsidRPr="00DA085A" w:rsidRDefault="00723CA8" w:rsidP="00723CA8">
            <w:pPr>
              <w:spacing w:line="276" w:lineRule="auto"/>
              <w:contextualSpacing/>
              <w:jc w:val="both"/>
              <w:rPr>
                <w:rFonts w:eastAsia="Times New Roman"/>
                <w:sz w:val="20"/>
              </w:rPr>
            </w:pPr>
            <w:r w:rsidRPr="00DA085A">
              <w:rPr>
                <w:rFonts w:eastAsia="Times New Roman"/>
                <w:sz w:val="20"/>
              </w:rPr>
              <w:t>A közúti személyszállítás. Menetjegyek, utazási igazolványok visszaváltása. Reklamációs ügyek intézése. Utastájékoztatás, utazással kapcsolatos információk.</w:t>
            </w:r>
            <w:r w:rsidR="00EC362E">
              <w:rPr>
                <w:rFonts w:eastAsia="Times New Roman"/>
                <w:sz w:val="20"/>
              </w:rPr>
              <w:t xml:space="preserve"> </w:t>
            </w:r>
            <w:r w:rsidRPr="00DA085A">
              <w:rPr>
                <w:rFonts w:eastAsia="Times New Roman"/>
                <w:sz w:val="20"/>
              </w:rPr>
              <w:t>Rendkívüli események.</w:t>
            </w:r>
          </w:p>
        </w:tc>
        <w:tc>
          <w:tcPr>
            <w:tcW w:w="845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</w:tr>
      <w:tr w:rsidR="00723CA8" w:rsidRPr="007D348A" w:rsidTr="001A472F">
        <w:trPr>
          <w:trHeight w:hRule="exact" w:val="1077"/>
        </w:trPr>
        <w:tc>
          <w:tcPr>
            <w:tcW w:w="660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23CA8" w:rsidRPr="00DA085A" w:rsidRDefault="00723CA8" w:rsidP="00723CA8">
            <w:pPr>
              <w:spacing w:line="276" w:lineRule="auto"/>
              <w:contextualSpacing/>
              <w:jc w:val="both"/>
              <w:rPr>
                <w:rFonts w:eastAsia="Times New Roman"/>
                <w:sz w:val="20"/>
              </w:rPr>
            </w:pPr>
            <w:r w:rsidRPr="00DA085A">
              <w:rPr>
                <w:rFonts w:eastAsia="Times New Roman"/>
                <w:sz w:val="20"/>
              </w:rPr>
              <w:t>A közúti személyszállítás. Menetjegyek, utazási igazolványok visszaváltása. Reklamációs ügyek intézése. Utastájékoztatás, utazással kapcsolatos információk.</w:t>
            </w:r>
            <w:r w:rsidR="00EC362E">
              <w:rPr>
                <w:rFonts w:eastAsia="Times New Roman"/>
                <w:sz w:val="20"/>
              </w:rPr>
              <w:t xml:space="preserve"> </w:t>
            </w:r>
            <w:r w:rsidRPr="00DA085A">
              <w:rPr>
                <w:rFonts w:eastAsia="Times New Roman"/>
                <w:sz w:val="20"/>
              </w:rPr>
              <w:t>Rendkívüli események.</w:t>
            </w:r>
          </w:p>
        </w:tc>
        <w:tc>
          <w:tcPr>
            <w:tcW w:w="845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</w:tr>
      <w:tr w:rsidR="00723CA8" w:rsidRPr="007D348A" w:rsidTr="001A472F">
        <w:trPr>
          <w:trHeight w:hRule="exact" w:val="1077"/>
        </w:trPr>
        <w:tc>
          <w:tcPr>
            <w:tcW w:w="660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23CA8" w:rsidRPr="00DA085A" w:rsidRDefault="00723CA8" w:rsidP="00723CA8">
            <w:pPr>
              <w:spacing w:line="276" w:lineRule="auto"/>
              <w:contextualSpacing/>
              <w:jc w:val="both"/>
              <w:rPr>
                <w:rFonts w:eastAsia="Times New Roman"/>
                <w:sz w:val="20"/>
              </w:rPr>
            </w:pPr>
            <w:r w:rsidRPr="00DA085A">
              <w:rPr>
                <w:rFonts w:eastAsia="Times New Roman"/>
                <w:sz w:val="20"/>
              </w:rPr>
              <w:t>A vasúti személyszállítás. Menetjegyek, utazási igazolványok visszaváltása. Utastájékoztatás, utazással kapcsolatos információk. Reklamációs ügyek intézése. Rendkívüli események.</w:t>
            </w:r>
          </w:p>
        </w:tc>
        <w:tc>
          <w:tcPr>
            <w:tcW w:w="845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</w:tr>
      <w:tr w:rsidR="00723CA8" w:rsidRPr="007D348A" w:rsidTr="001A472F">
        <w:trPr>
          <w:trHeight w:hRule="exact" w:val="794"/>
        </w:trPr>
        <w:tc>
          <w:tcPr>
            <w:tcW w:w="660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23CA8" w:rsidRPr="00DA085A" w:rsidRDefault="00723CA8" w:rsidP="00723CA8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DA085A">
              <w:rPr>
                <w:rFonts w:eastAsia="Times New Roman"/>
                <w:sz w:val="20"/>
              </w:rPr>
              <w:t>A vízi személyszállítás. Menetjegyek, utazási igazolványok visszaváltása. Utazási igazolványok. Utazással kapcsolatos információk.</w:t>
            </w:r>
          </w:p>
        </w:tc>
        <w:tc>
          <w:tcPr>
            <w:tcW w:w="845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</w:tr>
      <w:tr w:rsidR="00723CA8" w:rsidRPr="007D348A" w:rsidTr="001A472F">
        <w:trPr>
          <w:trHeight w:hRule="exact" w:val="794"/>
        </w:trPr>
        <w:tc>
          <w:tcPr>
            <w:tcW w:w="660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23CA8" w:rsidRPr="00DA085A" w:rsidRDefault="00723CA8" w:rsidP="00723CA8">
            <w:pPr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DA085A">
              <w:rPr>
                <w:rFonts w:eastAsia="Times New Roman"/>
                <w:sz w:val="20"/>
              </w:rPr>
              <w:t>A légi személyszállítás. Menetjegyek visszaváltása. Utastájékoztatás. Utazással kapcsolatos információk.</w:t>
            </w:r>
          </w:p>
        </w:tc>
        <w:tc>
          <w:tcPr>
            <w:tcW w:w="845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</w:tr>
      <w:tr w:rsidR="00723CA8" w:rsidRPr="007D348A" w:rsidTr="001A472F">
        <w:trPr>
          <w:trHeight w:hRule="exact" w:val="794"/>
        </w:trPr>
        <w:tc>
          <w:tcPr>
            <w:tcW w:w="660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23CA8" w:rsidRPr="00DA085A" w:rsidRDefault="00723CA8" w:rsidP="00723CA8">
            <w:pPr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DA085A">
              <w:rPr>
                <w:rFonts w:eastAsia="Times New Roman"/>
                <w:sz w:val="20"/>
              </w:rPr>
              <w:t>A városi közösségi közlekedés. Menetjegyek, utazási igazolványok visszaváltása. Utastájékoztatás, utazással kapcsolatos információk. Reklamációs ügyek intézése. Rendkívüli események.</w:t>
            </w:r>
          </w:p>
        </w:tc>
        <w:tc>
          <w:tcPr>
            <w:tcW w:w="845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</w:tr>
      <w:tr w:rsidR="00723CA8" w:rsidRPr="007D348A" w:rsidTr="001A472F">
        <w:trPr>
          <w:trHeight w:hRule="exact" w:val="794"/>
        </w:trPr>
        <w:tc>
          <w:tcPr>
            <w:tcW w:w="660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23CA8" w:rsidRPr="00DA085A" w:rsidRDefault="00723CA8" w:rsidP="00723CA8">
            <w:pPr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DA085A">
              <w:rPr>
                <w:rFonts w:eastAsia="Times New Roman"/>
                <w:sz w:val="20"/>
              </w:rPr>
              <w:t>A közúti árufuvarozás. Fuvareszköz kiállítása. Rakodás. A küldemény átvétele. A küldemény tömegének megállapítása. A küldemény átadása-átvétele.</w:t>
            </w:r>
          </w:p>
        </w:tc>
        <w:tc>
          <w:tcPr>
            <w:tcW w:w="845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</w:tr>
      <w:tr w:rsidR="00723CA8" w:rsidRPr="007D348A" w:rsidTr="001A472F">
        <w:trPr>
          <w:trHeight w:hRule="exact" w:val="794"/>
        </w:trPr>
        <w:tc>
          <w:tcPr>
            <w:tcW w:w="660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23CA8" w:rsidRPr="00DA085A" w:rsidRDefault="00723CA8" w:rsidP="00723CA8">
            <w:pPr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DA085A">
              <w:rPr>
                <w:rFonts w:eastAsia="Times New Roman"/>
                <w:sz w:val="20"/>
              </w:rPr>
              <w:t>A közúti árufuvarozás. Fuvareszköz kiállítása. Rakodás. A küldemény átvétele. A küldemény tömegének megállapítása. A küldemény átadása-átvétele.</w:t>
            </w:r>
          </w:p>
        </w:tc>
        <w:tc>
          <w:tcPr>
            <w:tcW w:w="845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</w:tr>
      <w:tr w:rsidR="00723CA8" w:rsidRPr="007D348A" w:rsidTr="001A472F">
        <w:trPr>
          <w:trHeight w:hRule="exact" w:val="1588"/>
        </w:trPr>
        <w:tc>
          <w:tcPr>
            <w:tcW w:w="660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23CA8" w:rsidRPr="00DA085A" w:rsidRDefault="00723CA8" w:rsidP="00EC362E">
            <w:pPr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DA085A">
              <w:rPr>
                <w:rFonts w:eastAsia="Times New Roman"/>
                <w:sz w:val="20"/>
              </w:rPr>
              <w:t xml:space="preserve">A vasúti árufuvarozás. </w:t>
            </w:r>
            <w:r w:rsidRPr="00DA085A">
              <w:rPr>
                <w:rFonts w:eastAsia="Times New Roman"/>
                <w:color w:val="000000"/>
                <w:sz w:val="20"/>
              </w:rPr>
              <w:t>Az árudarabok jelölése, a vasúti kocsik, konténerek bárcázása üres, rakott állapotban</w:t>
            </w:r>
            <w:r w:rsidRPr="00DA085A">
              <w:rPr>
                <w:rFonts w:eastAsia="Times New Roman"/>
                <w:sz w:val="20"/>
              </w:rPr>
              <w:t xml:space="preserve">. </w:t>
            </w:r>
            <w:r w:rsidRPr="00DA085A">
              <w:rPr>
                <w:rFonts w:eastAsia="Times New Roman"/>
                <w:color w:val="000000"/>
                <w:sz w:val="20"/>
              </w:rPr>
              <w:t>A kocsirakományú küldemény lezárására használt kocsizárak csoportjai</w:t>
            </w:r>
            <w:r w:rsidRPr="00DA085A">
              <w:rPr>
                <w:rFonts w:eastAsia="Times New Roman"/>
                <w:sz w:val="20"/>
              </w:rPr>
              <w:t xml:space="preserve">. </w:t>
            </w:r>
            <w:r w:rsidRPr="00DA085A">
              <w:rPr>
                <w:rFonts w:eastAsia="Times New Roman"/>
                <w:color w:val="000000"/>
                <w:sz w:val="20"/>
              </w:rPr>
              <w:t>Az üres és rakott kocsik ügyfél részére történő átadása</w:t>
            </w:r>
            <w:r w:rsidR="00EC362E">
              <w:rPr>
                <w:rFonts w:eastAsia="Times New Roman"/>
                <w:color w:val="000000"/>
                <w:sz w:val="20"/>
              </w:rPr>
              <w:t>,</w:t>
            </w:r>
            <w:r w:rsidRPr="00DA085A">
              <w:rPr>
                <w:rFonts w:eastAsia="Times New Roman"/>
                <w:color w:val="000000"/>
                <w:sz w:val="20"/>
              </w:rPr>
              <w:t xml:space="preserve"> feladó vagy átvevő értesítése, általános és elfogadott értesítési formák.</w:t>
            </w:r>
          </w:p>
        </w:tc>
        <w:tc>
          <w:tcPr>
            <w:tcW w:w="845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</w:tr>
      <w:tr w:rsidR="00723CA8" w:rsidRPr="007D348A" w:rsidTr="001A472F">
        <w:trPr>
          <w:trHeight w:hRule="exact" w:val="1588"/>
        </w:trPr>
        <w:tc>
          <w:tcPr>
            <w:tcW w:w="660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23CA8" w:rsidRPr="00DA085A" w:rsidRDefault="00723CA8" w:rsidP="00EC362E">
            <w:pPr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DA085A">
              <w:rPr>
                <w:rFonts w:eastAsia="Times New Roman"/>
                <w:sz w:val="20"/>
              </w:rPr>
              <w:t xml:space="preserve">A vasúti árufuvarozás. </w:t>
            </w:r>
            <w:r w:rsidRPr="00DA085A">
              <w:rPr>
                <w:rFonts w:eastAsia="Times New Roman"/>
                <w:color w:val="000000"/>
                <w:sz w:val="20"/>
              </w:rPr>
              <w:t>Az árudarabok jelölése, a vasúti kocsik, konténerek bárcázása üres, rakott állapotban</w:t>
            </w:r>
            <w:r w:rsidRPr="00DA085A">
              <w:rPr>
                <w:rFonts w:eastAsia="Times New Roman"/>
                <w:sz w:val="20"/>
              </w:rPr>
              <w:t xml:space="preserve">. </w:t>
            </w:r>
            <w:r w:rsidRPr="00DA085A">
              <w:rPr>
                <w:rFonts w:eastAsia="Times New Roman"/>
                <w:color w:val="000000"/>
                <w:sz w:val="20"/>
              </w:rPr>
              <w:t>A kocsirakományú küldemény lezárására használt kocsizárak csoportjai</w:t>
            </w:r>
            <w:r w:rsidRPr="00DA085A">
              <w:rPr>
                <w:rFonts w:eastAsia="Times New Roman"/>
                <w:sz w:val="20"/>
              </w:rPr>
              <w:t xml:space="preserve">. </w:t>
            </w:r>
            <w:r w:rsidRPr="00DA085A">
              <w:rPr>
                <w:rFonts w:eastAsia="Times New Roman"/>
                <w:color w:val="000000"/>
                <w:sz w:val="20"/>
              </w:rPr>
              <w:t>Az üres és rakott kocsik ügyfél részére történő átadása</w:t>
            </w:r>
            <w:r w:rsidR="00EC362E">
              <w:rPr>
                <w:rFonts w:eastAsia="Times New Roman"/>
                <w:color w:val="000000"/>
                <w:sz w:val="20"/>
              </w:rPr>
              <w:t>,</w:t>
            </w:r>
            <w:r w:rsidRPr="00DA085A">
              <w:rPr>
                <w:rFonts w:eastAsia="Times New Roman"/>
                <w:color w:val="000000"/>
                <w:sz w:val="20"/>
              </w:rPr>
              <w:t xml:space="preserve"> feladó vagy átvevő értesítése, általános és elfogadott értesítési formák.</w:t>
            </w:r>
          </w:p>
        </w:tc>
        <w:tc>
          <w:tcPr>
            <w:tcW w:w="845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</w:tr>
      <w:tr w:rsidR="00723CA8" w:rsidRPr="007D348A" w:rsidTr="001A472F">
        <w:trPr>
          <w:trHeight w:hRule="exact" w:val="794"/>
        </w:trPr>
        <w:tc>
          <w:tcPr>
            <w:tcW w:w="660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23CA8" w:rsidRPr="00DA085A" w:rsidRDefault="00723CA8" w:rsidP="00723CA8">
            <w:pPr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DA085A">
              <w:rPr>
                <w:rFonts w:eastAsia="Times New Roman"/>
                <w:sz w:val="20"/>
              </w:rPr>
              <w:t>A vízi árufuvarozás. Kikötők, kikötői rakodó berendezések.</w:t>
            </w:r>
          </w:p>
        </w:tc>
        <w:tc>
          <w:tcPr>
            <w:tcW w:w="845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</w:tr>
      <w:tr w:rsidR="00723CA8" w:rsidRPr="007D348A" w:rsidTr="001A472F">
        <w:trPr>
          <w:trHeight w:hRule="exact" w:val="1361"/>
        </w:trPr>
        <w:tc>
          <w:tcPr>
            <w:tcW w:w="660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23CA8" w:rsidRPr="00DA085A" w:rsidRDefault="00723CA8" w:rsidP="00723CA8">
            <w:pPr>
              <w:spacing w:line="276" w:lineRule="auto"/>
              <w:jc w:val="both"/>
              <w:rPr>
                <w:rFonts w:eastAsia="Times New Roman"/>
                <w:iCs/>
                <w:sz w:val="20"/>
              </w:rPr>
            </w:pPr>
            <w:r w:rsidRPr="00DA085A">
              <w:rPr>
                <w:rFonts w:eastAsia="Times New Roman"/>
                <w:iCs/>
                <w:sz w:val="20"/>
              </w:rPr>
              <w:t xml:space="preserve">A légi árufuvarozás. </w:t>
            </w:r>
            <w:r w:rsidRPr="00DA085A">
              <w:rPr>
                <w:rFonts w:eastAsia="Times New Roman"/>
                <w:sz w:val="20"/>
              </w:rPr>
              <w:t>Küldemény átvétele</w:t>
            </w:r>
            <w:r w:rsidRPr="00DA085A">
              <w:rPr>
                <w:rFonts w:eastAsia="Times New Roman"/>
                <w:iCs/>
                <w:sz w:val="20"/>
              </w:rPr>
              <w:t xml:space="preserve">. </w:t>
            </w:r>
            <w:r w:rsidRPr="00DA085A">
              <w:rPr>
                <w:rFonts w:eastAsia="Times New Roman"/>
                <w:sz w:val="20"/>
              </w:rPr>
              <w:t>Egy járat küldeményeinek összekészítése</w:t>
            </w:r>
            <w:r w:rsidRPr="00DA085A">
              <w:rPr>
                <w:rFonts w:eastAsia="Times New Roman"/>
                <w:iCs/>
                <w:sz w:val="20"/>
              </w:rPr>
              <w:t xml:space="preserve">. </w:t>
            </w:r>
            <w:r w:rsidRPr="00DA085A">
              <w:rPr>
                <w:rFonts w:eastAsia="Times New Roman"/>
                <w:sz w:val="20"/>
              </w:rPr>
              <w:t>Járat küldeményeinek előtérre juttatása</w:t>
            </w:r>
            <w:r w:rsidRPr="00DA085A">
              <w:rPr>
                <w:rFonts w:eastAsia="Times New Roman"/>
                <w:iCs/>
                <w:sz w:val="20"/>
              </w:rPr>
              <w:t xml:space="preserve">. </w:t>
            </w:r>
            <w:r w:rsidRPr="00DA085A">
              <w:rPr>
                <w:rFonts w:eastAsia="Times New Roman"/>
                <w:sz w:val="20"/>
              </w:rPr>
              <w:t>Átadás a rampaszolgálatnak, berakodás a légijárműbe</w:t>
            </w:r>
            <w:r w:rsidRPr="00DA085A">
              <w:rPr>
                <w:rFonts w:eastAsia="Times New Roman"/>
                <w:iCs/>
                <w:sz w:val="20"/>
              </w:rPr>
              <w:t xml:space="preserve">. </w:t>
            </w:r>
            <w:r w:rsidRPr="00DA085A">
              <w:rPr>
                <w:rFonts w:eastAsia="Times New Roman"/>
                <w:sz w:val="20"/>
              </w:rPr>
              <w:t>Kirakodás a célállomáson, import raktári bevételezés</w:t>
            </w:r>
            <w:r w:rsidR="000B57DF">
              <w:rPr>
                <w:rFonts w:eastAsia="Times New Roman"/>
                <w:sz w:val="20"/>
              </w:rPr>
              <w:t>.</w:t>
            </w:r>
          </w:p>
        </w:tc>
        <w:tc>
          <w:tcPr>
            <w:tcW w:w="845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</w:tr>
      <w:tr w:rsidR="00723CA8" w:rsidRPr="007D348A" w:rsidTr="001A472F">
        <w:trPr>
          <w:trHeight w:hRule="exact" w:val="1361"/>
        </w:trPr>
        <w:tc>
          <w:tcPr>
            <w:tcW w:w="660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23CA8" w:rsidRPr="00097BC1" w:rsidRDefault="00723CA8" w:rsidP="00723C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7BC1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23CA8" w:rsidRPr="00DA085A" w:rsidRDefault="00723CA8" w:rsidP="00723CA8">
            <w:pPr>
              <w:spacing w:line="276" w:lineRule="auto"/>
              <w:jc w:val="both"/>
              <w:rPr>
                <w:rFonts w:eastAsia="Times New Roman"/>
                <w:iCs/>
                <w:sz w:val="20"/>
              </w:rPr>
            </w:pPr>
            <w:r w:rsidRPr="00DA085A">
              <w:rPr>
                <w:rFonts w:eastAsia="Times New Roman"/>
                <w:iCs/>
                <w:sz w:val="20"/>
              </w:rPr>
              <w:t xml:space="preserve">A légi árufuvarozás. </w:t>
            </w:r>
            <w:r w:rsidRPr="00DA085A">
              <w:rPr>
                <w:rFonts w:eastAsia="Times New Roman"/>
                <w:sz w:val="20"/>
              </w:rPr>
              <w:t>Küldemény átvétele</w:t>
            </w:r>
            <w:r w:rsidRPr="00DA085A">
              <w:rPr>
                <w:rFonts w:eastAsia="Times New Roman"/>
                <w:iCs/>
                <w:sz w:val="20"/>
              </w:rPr>
              <w:t xml:space="preserve">. </w:t>
            </w:r>
            <w:r w:rsidRPr="00DA085A">
              <w:rPr>
                <w:rFonts w:eastAsia="Times New Roman"/>
                <w:sz w:val="20"/>
              </w:rPr>
              <w:t>Egy járat küldeményeinek összekészítése</w:t>
            </w:r>
            <w:r w:rsidRPr="00DA085A">
              <w:rPr>
                <w:rFonts w:eastAsia="Times New Roman"/>
                <w:iCs/>
                <w:sz w:val="20"/>
              </w:rPr>
              <w:t xml:space="preserve">. </w:t>
            </w:r>
            <w:r w:rsidRPr="00DA085A">
              <w:rPr>
                <w:rFonts w:eastAsia="Times New Roman"/>
                <w:sz w:val="20"/>
              </w:rPr>
              <w:t>Járat küldeményeinek előtérre juttatása</w:t>
            </w:r>
            <w:r w:rsidRPr="00DA085A">
              <w:rPr>
                <w:rFonts w:eastAsia="Times New Roman"/>
                <w:iCs/>
                <w:sz w:val="20"/>
              </w:rPr>
              <w:t xml:space="preserve">. </w:t>
            </w:r>
            <w:r w:rsidRPr="00DA085A">
              <w:rPr>
                <w:rFonts w:eastAsia="Times New Roman"/>
                <w:sz w:val="20"/>
              </w:rPr>
              <w:t>Átadás a rampaszolgálatnak, berakodás a légijárműbe</w:t>
            </w:r>
            <w:r w:rsidRPr="00DA085A">
              <w:rPr>
                <w:rFonts w:eastAsia="Times New Roman"/>
                <w:iCs/>
                <w:sz w:val="20"/>
              </w:rPr>
              <w:t xml:space="preserve">. </w:t>
            </w:r>
            <w:r w:rsidRPr="00DA085A">
              <w:rPr>
                <w:rFonts w:eastAsia="Times New Roman"/>
                <w:sz w:val="20"/>
              </w:rPr>
              <w:t>Kirakodás a célállomáson, import raktári bevételezés</w:t>
            </w:r>
            <w:r w:rsidR="000B57DF">
              <w:rPr>
                <w:rFonts w:eastAsia="Times New Roman"/>
                <w:sz w:val="20"/>
              </w:rPr>
              <w:t>.</w:t>
            </w:r>
          </w:p>
        </w:tc>
        <w:tc>
          <w:tcPr>
            <w:tcW w:w="845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23CA8" w:rsidRPr="007D348A" w:rsidRDefault="00723CA8" w:rsidP="00723CA8">
            <w:pPr>
              <w:spacing w:line="276" w:lineRule="auto"/>
              <w:jc w:val="center"/>
            </w:pPr>
          </w:p>
        </w:tc>
      </w:tr>
    </w:tbl>
    <w:p w:rsidR="00AB22E3" w:rsidRPr="007D348A" w:rsidRDefault="00AB22E3" w:rsidP="00090A1B">
      <w:pPr>
        <w:jc w:val="center"/>
        <w:rPr>
          <w:sz w:val="20"/>
          <w:szCs w:val="20"/>
        </w:rPr>
      </w:pPr>
    </w:p>
    <w:sectPr w:rsidR="00AB22E3" w:rsidRPr="007D348A" w:rsidSect="00051A7A">
      <w:pgSz w:w="11906" w:h="16838"/>
      <w:pgMar w:top="993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723" w:rsidRDefault="00071723" w:rsidP="00B2485D">
      <w:r>
        <w:separator/>
      </w:r>
    </w:p>
  </w:endnote>
  <w:endnote w:type="continuationSeparator" w:id="1">
    <w:p w:rsidR="00071723" w:rsidRDefault="00071723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330304" w:rsidRDefault="004A624D">
        <w:pPr>
          <w:pStyle w:val="llb"/>
          <w:jc w:val="center"/>
        </w:pPr>
        <w:fldSimple w:instr="PAGE   \* MERGEFORMAT">
          <w:r w:rsidR="006B62AB">
            <w:rPr>
              <w:noProof/>
            </w:rPr>
            <w:t>1</w:t>
          </w:r>
        </w:fldSimple>
      </w:p>
    </w:sdtContent>
  </w:sdt>
  <w:p w:rsidR="00330304" w:rsidRDefault="00330304" w:rsidP="00051A7A">
    <w:pPr>
      <w:pStyle w:val="lfej"/>
      <w:jc w:val="center"/>
    </w:pPr>
    <w:r>
      <w:t>5484103.13evf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723" w:rsidRDefault="00071723" w:rsidP="00B2485D">
      <w:r>
        <w:separator/>
      </w:r>
    </w:p>
  </w:footnote>
  <w:footnote w:type="continuationSeparator" w:id="1">
    <w:p w:rsidR="00071723" w:rsidRDefault="00071723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51A7A"/>
    <w:rsid w:val="00061263"/>
    <w:rsid w:val="00071723"/>
    <w:rsid w:val="00090A1B"/>
    <w:rsid w:val="00097BC1"/>
    <w:rsid w:val="000A46D8"/>
    <w:rsid w:val="000B1D92"/>
    <w:rsid w:val="000B579E"/>
    <w:rsid w:val="000B57DF"/>
    <w:rsid w:val="00126B7C"/>
    <w:rsid w:val="001411B8"/>
    <w:rsid w:val="00164A00"/>
    <w:rsid w:val="00183A93"/>
    <w:rsid w:val="001A472F"/>
    <w:rsid w:val="00264B0B"/>
    <w:rsid w:val="002B6D9D"/>
    <w:rsid w:val="002E6AD5"/>
    <w:rsid w:val="00330304"/>
    <w:rsid w:val="00330B7C"/>
    <w:rsid w:val="00340762"/>
    <w:rsid w:val="0035197E"/>
    <w:rsid w:val="003A3CDC"/>
    <w:rsid w:val="003F3D20"/>
    <w:rsid w:val="00416454"/>
    <w:rsid w:val="00424FB3"/>
    <w:rsid w:val="004A624D"/>
    <w:rsid w:val="004C7770"/>
    <w:rsid w:val="004E3191"/>
    <w:rsid w:val="004F3AF4"/>
    <w:rsid w:val="00512211"/>
    <w:rsid w:val="00567BE7"/>
    <w:rsid w:val="005F1E25"/>
    <w:rsid w:val="006154AE"/>
    <w:rsid w:val="00641EC2"/>
    <w:rsid w:val="0064737D"/>
    <w:rsid w:val="00651272"/>
    <w:rsid w:val="006B62AB"/>
    <w:rsid w:val="006C591C"/>
    <w:rsid w:val="00703883"/>
    <w:rsid w:val="00722A85"/>
    <w:rsid w:val="00723CA8"/>
    <w:rsid w:val="0073358D"/>
    <w:rsid w:val="007D348A"/>
    <w:rsid w:val="008114DA"/>
    <w:rsid w:val="008621EF"/>
    <w:rsid w:val="008B69B5"/>
    <w:rsid w:val="008C0910"/>
    <w:rsid w:val="008C7D37"/>
    <w:rsid w:val="008F034E"/>
    <w:rsid w:val="00971AB4"/>
    <w:rsid w:val="009A2FBE"/>
    <w:rsid w:val="009A48A5"/>
    <w:rsid w:val="009E2592"/>
    <w:rsid w:val="009F0791"/>
    <w:rsid w:val="00AA2B5E"/>
    <w:rsid w:val="00AB22E3"/>
    <w:rsid w:val="00AE0A0B"/>
    <w:rsid w:val="00B03D8D"/>
    <w:rsid w:val="00B2485D"/>
    <w:rsid w:val="00B27B7B"/>
    <w:rsid w:val="00B42A28"/>
    <w:rsid w:val="00B81D11"/>
    <w:rsid w:val="00B86BEB"/>
    <w:rsid w:val="00B879B9"/>
    <w:rsid w:val="00BE63E9"/>
    <w:rsid w:val="00BF7A62"/>
    <w:rsid w:val="00C6286A"/>
    <w:rsid w:val="00CA663C"/>
    <w:rsid w:val="00D07254"/>
    <w:rsid w:val="00D779D4"/>
    <w:rsid w:val="00D93ACD"/>
    <w:rsid w:val="00DC4068"/>
    <w:rsid w:val="00DD7EBB"/>
    <w:rsid w:val="00DE6760"/>
    <w:rsid w:val="00E436A3"/>
    <w:rsid w:val="00E634F5"/>
    <w:rsid w:val="00E77013"/>
    <w:rsid w:val="00EC362E"/>
    <w:rsid w:val="00F22839"/>
    <w:rsid w:val="00F64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2A28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B42A28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B42A28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B42A28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B42A28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B42A28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B42A2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B42A28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B42A28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B42A28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B42A28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0482F-0C58-4DA8-B80B-BE5FA76FC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1846</Words>
  <Characters>12743</Characters>
  <Application>Microsoft Office Word</Application>
  <DocSecurity>0</DocSecurity>
  <Lines>106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2017-10-23T08:45:00Z</dcterms:created>
  <dcterms:modified xsi:type="dcterms:W3CDTF">2017-10-23T08:45:00Z</dcterms:modified>
</cp:coreProperties>
</file>