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A9785C" w:rsidRDefault="00A9785C" w:rsidP="00F615D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Jegyvizsgáló</w:t>
      </w:r>
    </w:p>
    <w:p w:rsidR="00F615DE" w:rsidRPr="00742A0B" w:rsidRDefault="00F615DE" w:rsidP="00F615DE">
      <w:pPr>
        <w:jc w:val="center"/>
        <w:rPr>
          <w:b/>
          <w:sz w:val="40"/>
          <w:szCs w:val="40"/>
        </w:rPr>
      </w:pPr>
      <w:r w:rsidRPr="00742A0B"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>4</w:t>
      </w:r>
      <w:r w:rsidRPr="00742A0B">
        <w:rPr>
          <w:b/>
          <w:sz w:val="40"/>
          <w:szCs w:val="40"/>
        </w:rPr>
        <w:t>. évfolyam</w:t>
      </w:r>
    </w:p>
    <w:p w:rsidR="00F615DE" w:rsidRDefault="00F615DE" w:rsidP="00F615DE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F615DE" w:rsidP="00F615D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Pr="00742A0B">
        <w:rPr>
          <w:sz w:val="28"/>
          <w:szCs w:val="28"/>
        </w:rPr>
        <w:t>54 841 10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27064C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7064C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27064C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7064C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7064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7064C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7064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7064C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6" w:type="dxa"/>
        <w:tblLook w:val="04A0"/>
      </w:tblPr>
      <w:tblGrid>
        <w:gridCol w:w="660"/>
        <w:gridCol w:w="923"/>
        <w:gridCol w:w="697"/>
        <w:gridCol w:w="4752"/>
        <w:gridCol w:w="844"/>
        <w:gridCol w:w="13"/>
        <w:gridCol w:w="910"/>
        <w:gridCol w:w="15"/>
        <w:gridCol w:w="1362"/>
      </w:tblGrid>
      <w:tr w:rsidR="00090A1B" w:rsidTr="0026661F">
        <w:trPr>
          <w:cantSplit/>
          <w:tblHeader/>
        </w:trPr>
        <w:tc>
          <w:tcPr>
            <w:tcW w:w="228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52" w:type="dxa"/>
            <w:vMerge w:val="restart"/>
            <w:vAlign w:val="center"/>
          </w:tcPr>
          <w:p w:rsidR="00C6286A" w:rsidRPr="00A9785C" w:rsidRDefault="00512211" w:rsidP="00A9785C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gridSpan w:val="2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7" w:type="dxa"/>
            <w:gridSpan w:val="2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26661F">
        <w:trPr>
          <w:cantSplit/>
          <w:tblHeader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5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  <w:gridSpan w:val="2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F615DE" w:rsidRPr="005133E6" w:rsidTr="00DC28D2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615DE" w:rsidRPr="005133E6" w:rsidRDefault="00F615DE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615DE" w:rsidRPr="005133E6" w:rsidRDefault="00F615DE" w:rsidP="005133E6">
            <w:pPr>
              <w:spacing w:line="276" w:lineRule="auto"/>
              <w:jc w:val="center"/>
              <w:rPr>
                <w:b/>
                <w:sz w:val="28"/>
              </w:rPr>
            </w:pPr>
            <w:r w:rsidRPr="005133E6">
              <w:rPr>
                <w:b/>
                <w:sz w:val="28"/>
              </w:rPr>
              <w:t>171</w:t>
            </w:r>
          </w:p>
        </w:tc>
        <w:tc>
          <w:tcPr>
            <w:tcW w:w="4752" w:type="dxa"/>
            <w:vAlign w:val="center"/>
          </w:tcPr>
          <w:p w:rsidR="005133E6" w:rsidRPr="005133E6" w:rsidRDefault="00F615DE" w:rsidP="005133E6">
            <w:pPr>
              <w:spacing w:line="276" w:lineRule="auto"/>
              <w:jc w:val="center"/>
              <w:rPr>
                <w:b/>
                <w:sz w:val="28"/>
              </w:rPr>
            </w:pPr>
            <w:r w:rsidRPr="005133E6">
              <w:rPr>
                <w:b/>
                <w:sz w:val="28"/>
              </w:rPr>
              <w:t>11</w:t>
            </w:r>
            <w:r w:rsidR="00A9785C">
              <w:rPr>
                <w:b/>
                <w:sz w:val="28"/>
              </w:rPr>
              <w:t>959-16</w:t>
            </w:r>
          </w:p>
          <w:p w:rsidR="00F615DE" w:rsidRPr="005133E6" w:rsidRDefault="005133E6" w:rsidP="005133E6">
            <w:pPr>
              <w:spacing w:line="276" w:lineRule="auto"/>
              <w:jc w:val="center"/>
              <w:rPr>
                <w:b/>
                <w:sz w:val="28"/>
              </w:rPr>
            </w:pPr>
            <w:r w:rsidRPr="005133E6">
              <w:rPr>
                <w:b/>
                <w:sz w:val="28"/>
              </w:rPr>
              <w:t xml:space="preserve">Fedélzeti jegykiadó gép </w:t>
            </w:r>
            <w:r w:rsidR="00F615DE" w:rsidRPr="005133E6">
              <w:rPr>
                <w:b/>
                <w:sz w:val="28"/>
              </w:rPr>
              <w:t>ismeretek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F615DE" w:rsidRPr="005133E6" w:rsidRDefault="00F615DE" w:rsidP="005133E6">
            <w:pPr>
              <w:spacing w:line="276" w:lineRule="auto"/>
              <w:jc w:val="center"/>
              <w:rPr>
                <w:b/>
              </w:rPr>
            </w:pPr>
          </w:p>
        </w:tc>
      </w:tr>
      <w:tr w:rsidR="00F615DE" w:rsidRPr="005133E6" w:rsidTr="00DC28D2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615DE" w:rsidRPr="005133E6" w:rsidRDefault="00F615DE" w:rsidP="005133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F615DE" w:rsidRPr="005133E6" w:rsidRDefault="00F615DE" w:rsidP="005133E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33E6">
              <w:rPr>
                <w:sz w:val="24"/>
                <w:szCs w:val="24"/>
              </w:rPr>
              <w:t>171</w:t>
            </w:r>
          </w:p>
        </w:tc>
        <w:tc>
          <w:tcPr>
            <w:tcW w:w="4752" w:type="dxa"/>
            <w:vAlign w:val="center"/>
          </w:tcPr>
          <w:p w:rsidR="00F615DE" w:rsidRPr="005133E6" w:rsidRDefault="00F615DE" w:rsidP="005133E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33E6">
              <w:rPr>
                <w:sz w:val="24"/>
                <w:szCs w:val="24"/>
              </w:rPr>
              <w:t>Fedélzeti gép jegykiadási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F615DE" w:rsidRPr="005133E6" w:rsidRDefault="00F615DE" w:rsidP="005133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615DE" w:rsidTr="00DC28D2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F615DE" w:rsidRPr="00D902B9" w:rsidRDefault="00F615DE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615DE" w:rsidRPr="00881230" w:rsidRDefault="00F615DE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752" w:type="dxa"/>
            <w:vAlign w:val="center"/>
          </w:tcPr>
          <w:p w:rsidR="00F615DE" w:rsidRPr="00DD0B29" w:rsidRDefault="00F615DE" w:rsidP="005133E6">
            <w:pPr>
              <w:spacing w:line="276" w:lineRule="auto"/>
              <w:jc w:val="center"/>
              <w:rPr>
                <w:sz w:val="20"/>
              </w:rPr>
            </w:pPr>
            <w:r w:rsidRPr="00F615DE">
              <w:rPr>
                <w:sz w:val="20"/>
              </w:rPr>
              <w:t>Fedélzeti jegyérté</w:t>
            </w:r>
            <w:r>
              <w:rPr>
                <w:sz w:val="20"/>
              </w:rPr>
              <w:t>kes</w:t>
            </w:r>
            <w:r w:rsidRPr="00F615DE">
              <w:rPr>
                <w:sz w:val="20"/>
              </w:rPr>
              <w:t>ítési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F615DE" w:rsidRPr="009B6659" w:rsidRDefault="00F615DE" w:rsidP="005133E6">
            <w:pPr>
              <w:spacing w:line="276" w:lineRule="auto"/>
              <w:jc w:val="center"/>
              <w:rPr>
                <w:b/>
              </w:rPr>
            </w:pPr>
          </w:p>
        </w:tc>
      </w:tr>
      <w:tr w:rsidR="00AC0437" w:rsidTr="00A9785C">
        <w:trPr>
          <w:trHeight w:val="794"/>
        </w:trPr>
        <w:tc>
          <w:tcPr>
            <w:tcW w:w="660" w:type="dxa"/>
            <w:vAlign w:val="center"/>
          </w:tcPr>
          <w:p w:rsidR="00AC0437" w:rsidRPr="00D902B9" w:rsidRDefault="00AC0437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C0437" w:rsidRPr="00881230" w:rsidRDefault="00AC0437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C0437" w:rsidRDefault="00AC0437" w:rsidP="005133E6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C0437" w:rsidRPr="00527501" w:rsidRDefault="0026661F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6661F">
              <w:rPr>
                <w:sz w:val="20"/>
                <w:szCs w:val="20"/>
              </w:rPr>
              <w:t>Az utazás útvonalának megtervezése, ehhez kapcsolódóan jegyszerkesztés, jegykiadás.</w:t>
            </w:r>
          </w:p>
        </w:tc>
        <w:tc>
          <w:tcPr>
            <w:tcW w:w="857" w:type="dxa"/>
            <w:gridSpan w:val="2"/>
            <w:vAlign w:val="center"/>
          </w:tcPr>
          <w:p w:rsidR="00AC0437" w:rsidRPr="00D902B9" w:rsidRDefault="00AC0437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C0437" w:rsidRPr="00D902B9" w:rsidRDefault="00AC0437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AC0437" w:rsidRPr="00D902B9" w:rsidRDefault="00AC0437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26661F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6661F">
              <w:rPr>
                <w:sz w:val="20"/>
                <w:szCs w:val="20"/>
              </w:rPr>
              <w:t>Az utazás útvonalának megtervezése, ehhez kapcsolódóan jegyszerkesztés, jegykiadás.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26661F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6661F">
              <w:rPr>
                <w:sz w:val="20"/>
                <w:szCs w:val="20"/>
              </w:rPr>
              <w:t>Az utazás útvonalának megtervezése, ehhez kapcsolódóan jegyszerkesztés, jegykiadás.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7D32FB" w:rsidRPr="00527501" w:rsidRDefault="0026661F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6661F">
              <w:rPr>
                <w:sz w:val="20"/>
                <w:szCs w:val="20"/>
              </w:rPr>
              <w:t>Fizetési módozatok gyakorlása (pl. bankkártya terminál kezelése, utazási kupon, hitelokmányok)</w:t>
            </w:r>
            <w:r w:rsidR="007D32FB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26661F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6661F">
              <w:rPr>
                <w:sz w:val="20"/>
                <w:szCs w:val="20"/>
              </w:rPr>
              <w:t>Fizetési módozatok gyakorlása (pl. bankkártya terminál kezelése, utazási kupon, hitelokmányok)</w:t>
            </w:r>
            <w:r w:rsidR="007D32FB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26661F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6661F">
              <w:rPr>
                <w:sz w:val="20"/>
                <w:szCs w:val="20"/>
              </w:rPr>
              <w:t>Fizetési módozatok gyakorlása (pl. bankkártya terminál kezelése, utazási kupon, hitelokmányok)</w:t>
            </w:r>
            <w:r w:rsidR="007D32FB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26661F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6661F">
              <w:rPr>
                <w:sz w:val="20"/>
                <w:szCs w:val="20"/>
              </w:rPr>
              <w:t>Pótdíjak, felárak, igazolások, utasleadási lapok kiadásának gyakorlása.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26661F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6661F">
              <w:rPr>
                <w:sz w:val="20"/>
                <w:szCs w:val="20"/>
              </w:rPr>
              <w:t>Pótdíjak, felárak, igazolások, utasleadási lapok kiadásának gyakorlása.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26661F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6661F">
              <w:rPr>
                <w:sz w:val="20"/>
                <w:szCs w:val="20"/>
              </w:rPr>
              <w:t>Pótdíjak, felárak, igazolások, utasleadási lapok kiadásának gyakorlása.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26661F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6661F">
              <w:rPr>
                <w:sz w:val="20"/>
                <w:szCs w:val="20"/>
              </w:rPr>
              <w:t>Egyéb termékek értékesítésének gyakorlása.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2" w:type="dxa"/>
          </w:tcPr>
          <w:p w:rsidR="0026661F" w:rsidRPr="00527501" w:rsidRDefault="0026661F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6661F">
              <w:rPr>
                <w:sz w:val="20"/>
                <w:szCs w:val="20"/>
              </w:rPr>
              <w:t>Egyéb termékek értékesítésének gyakorlása.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DC28D2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752" w:type="dxa"/>
            <w:vAlign w:val="center"/>
          </w:tcPr>
          <w:p w:rsidR="0026661F" w:rsidRPr="00DD0B29" w:rsidRDefault="0026661F" w:rsidP="005133E6">
            <w:pPr>
              <w:spacing w:line="276" w:lineRule="auto"/>
              <w:jc w:val="center"/>
              <w:rPr>
                <w:sz w:val="20"/>
              </w:rPr>
            </w:pPr>
            <w:r w:rsidRPr="00F615DE">
              <w:rPr>
                <w:sz w:val="20"/>
              </w:rPr>
              <w:t>Fedélzeti jegykiadó gép kezelésének gyakorlása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26661F" w:rsidRPr="009B665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2" w:type="dxa"/>
          </w:tcPr>
          <w:p w:rsidR="0026661F" w:rsidRPr="00527501" w:rsidRDefault="0026661F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6661F">
              <w:rPr>
                <w:sz w:val="20"/>
                <w:szCs w:val="20"/>
              </w:rPr>
              <w:t>A jegykiadó gépen alkalmazható funkciók gyakorlása: Üzembe helyezés, felhasználói jogosultságok, felhasználói felület, adminisztrációs és alkalmazás funkciók.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567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26661F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6661F">
              <w:rPr>
                <w:sz w:val="20"/>
                <w:szCs w:val="20"/>
              </w:rPr>
              <w:t>A jegykiadó gépen alkalmazható funkciók gyakorlása: Üzembe helyezés, felhasználói jogosultságok, felhasználói felület, adminisztrációs és alkalmazás funkciók.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567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26661F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6661F">
              <w:rPr>
                <w:sz w:val="20"/>
                <w:szCs w:val="20"/>
              </w:rPr>
              <w:t>A jegykiadó gépen alkalmazható funkciók gyakorlása: Üzembe helyezés, felhasználói jogosultságok, felhasználói felület, adminisztrációs és alkalmazás funkciók.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567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26661F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6661F">
              <w:rPr>
                <w:sz w:val="20"/>
                <w:szCs w:val="20"/>
              </w:rPr>
              <w:t>A jegykiadó gépen alkalmazható funkciók gyakorlása: Üzembe helyezés, felhasználói jogosultságok, felhasználói felület, adminisztrációs és alkalmazás funkciók.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26661F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6661F">
              <w:rPr>
                <w:sz w:val="20"/>
                <w:szCs w:val="20"/>
              </w:rPr>
              <w:t>Pénztárnyitás, bejelentkezés, papírbefűzés, papírcsere.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26661F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6661F">
              <w:rPr>
                <w:sz w:val="20"/>
                <w:szCs w:val="20"/>
              </w:rPr>
              <w:t>Pénztárnyitás, bejelentkezés, papírbefűzés, papírcsere.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26661F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6661F">
              <w:rPr>
                <w:sz w:val="20"/>
                <w:szCs w:val="20"/>
              </w:rPr>
              <w:t>Pénzmozgások, jegyvizsgálói leszámolás.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26661F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6661F">
              <w:rPr>
                <w:sz w:val="20"/>
                <w:szCs w:val="20"/>
              </w:rPr>
              <w:t>Pénzmozgások, jegyvizsgálói leszámolás.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26661F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6661F">
              <w:rPr>
                <w:sz w:val="20"/>
                <w:szCs w:val="20"/>
              </w:rPr>
              <w:t>Hibás kezelés, hibaüzenetek.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26661F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6661F">
              <w:rPr>
                <w:sz w:val="20"/>
                <w:szCs w:val="20"/>
              </w:rPr>
              <w:t>Hibás kezelés, hibaüzenetek.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26661F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6661F">
              <w:rPr>
                <w:sz w:val="20"/>
                <w:szCs w:val="20"/>
              </w:rPr>
              <w:t>Műszakzárás, kilépés.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2" w:type="dxa"/>
          </w:tcPr>
          <w:p w:rsidR="0026661F" w:rsidRPr="00527501" w:rsidRDefault="0026661F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6661F">
              <w:rPr>
                <w:sz w:val="20"/>
                <w:szCs w:val="20"/>
              </w:rPr>
              <w:t>Műszakzárás, kilépés.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RPr="005133E6" w:rsidTr="00DC28D2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6661F" w:rsidRPr="005133E6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661F" w:rsidRPr="005133E6" w:rsidRDefault="0026661F" w:rsidP="005133E6">
            <w:pPr>
              <w:spacing w:line="276" w:lineRule="auto"/>
              <w:jc w:val="center"/>
              <w:rPr>
                <w:b/>
                <w:sz w:val="28"/>
              </w:rPr>
            </w:pPr>
            <w:r w:rsidRPr="005133E6">
              <w:rPr>
                <w:b/>
                <w:sz w:val="28"/>
              </w:rPr>
              <w:t>93</w:t>
            </w:r>
          </w:p>
        </w:tc>
        <w:tc>
          <w:tcPr>
            <w:tcW w:w="4752" w:type="dxa"/>
            <w:vAlign w:val="center"/>
          </w:tcPr>
          <w:p w:rsidR="005133E6" w:rsidRDefault="00A9785C" w:rsidP="005133E6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11961-16</w:t>
            </w:r>
          </w:p>
          <w:p w:rsidR="0026661F" w:rsidRPr="005133E6" w:rsidRDefault="0026661F" w:rsidP="005133E6">
            <w:pPr>
              <w:spacing w:line="276" w:lineRule="auto"/>
              <w:jc w:val="center"/>
              <w:rPr>
                <w:b/>
                <w:sz w:val="28"/>
              </w:rPr>
            </w:pPr>
            <w:r w:rsidRPr="005133E6">
              <w:rPr>
                <w:b/>
                <w:sz w:val="28"/>
              </w:rPr>
              <w:t>Forgalmi ismeretek alkalmazása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26661F" w:rsidRPr="005133E6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</w:tr>
      <w:tr w:rsidR="0026661F" w:rsidRPr="005133E6" w:rsidTr="00DC28D2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6661F" w:rsidRPr="005133E6" w:rsidRDefault="0026661F" w:rsidP="005133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26661F" w:rsidRPr="005133E6" w:rsidRDefault="0026661F" w:rsidP="005133E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33E6">
              <w:rPr>
                <w:sz w:val="24"/>
                <w:szCs w:val="24"/>
              </w:rPr>
              <w:t>93</w:t>
            </w:r>
          </w:p>
        </w:tc>
        <w:tc>
          <w:tcPr>
            <w:tcW w:w="4752" w:type="dxa"/>
            <w:vAlign w:val="center"/>
          </w:tcPr>
          <w:p w:rsidR="0026661F" w:rsidRPr="005133E6" w:rsidRDefault="0026661F" w:rsidP="005133E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33E6">
              <w:rPr>
                <w:sz w:val="24"/>
                <w:szCs w:val="24"/>
              </w:rPr>
              <w:t>Forgalmi ismeretek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26661F" w:rsidRPr="005133E6" w:rsidRDefault="0026661F" w:rsidP="005133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6661F" w:rsidTr="00DC28D2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752" w:type="dxa"/>
            <w:vAlign w:val="center"/>
          </w:tcPr>
          <w:p w:rsidR="0026661F" w:rsidRPr="00DD0B29" w:rsidRDefault="0026661F" w:rsidP="005133E6">
            <w:pPr>
              <w:spacing w:line="276" w:lineRule="auto"/>
              <w:jc w:val="center"/>
              <w:rPr>
                <w:sz w:val="20"/>
              </w:rPr>
            </w:pPr>
            <w:r w:rsidRPr="00A50909">
              <w:rPr>
                <w:sz w:val="20"/>
              </w:rPr>
              <w:t>Forgalmi ismeretek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26661F" w:rsidRPr="009B665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2" w:type="dxa"/>
          </w:tcPr>
          <w:p w:rsidR="0026661F" w:rsidRPr="00527501" w:rsidRDefault="0026661F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6661F">
              <w:rPr>
                <w:sz w:val="20"/>
                <w:szCs w:val="20"/>
              </w:rPr>
              <w:t>Lássák át a vonatok számozási rendszerét és a vonatok fontossági sorrendjét.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26661F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6661F">
              <w:rPr>
                <w:sz w:val="20"/>
                <w:szCs w:val="20"/>
              </w:rPr>
              <w:t>Láss</w:t>
            </w:r>
            <w:r w:rsidR="007D32FB">
              <w:rPr>
                <w:sz w:val="20"/>
                <w:szCs w:val="20"/>
              </w:rPr>
              <w:t>a</w:t>
            </w:r>
            <w:r w:rsidRPr="0026661F">
              <w:rPr>
                <w:sz w:val="20"/>
                <w:szCs w:val="20"/>
              </w:rPr>
              <w:t xml:space="preserve"> át a vonatok számozási rendszerét és a vonatok fontossági sorrendjét.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26661F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6661F">
              <w:rPr>
                <w:sz w:val="20"/>
                <w:szCs w:val="20"/>
              </w:rPr>
              <w:t>Ismerj</w:t>
            </w:r>
            <w:r w:rsidR="007D32FB">
              <w:rPr>
                <w:sz w:val="20"/>
                <w:szCs w:val="20"/>
              </w:rPr>
              <w:t>e</w:t>
            </w:r>
            <w:r w:rsidRPr="0026661F">
              <w:rPr>
                <w:sz w:val="20"/>
                <w:szCs w:val="20"/>
              </w:rPr>
              <w:t xml:space="preserve"> a vonatközlekedés lebonyolítására vonatkozó előírásokat.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26661F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6661F">
              <w:rPr>
                <w:sz w:val="20"/>
                <w:szCs w:val="20"/>
              </w:rPr>
              <w:t>Különböző szituációkban sajátítsa el a felhatalmazás módozatait.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567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26661F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6661F">
              <w:rPr>
                <w:sz w:val="20"/>
                <w:szCs w:val="20"/>
              </w:rPr>
              <w:t>Ismerj</w:t>
            </w:r>
            <w:r w:rsidR="007D32FB">
              <w:rPr>
                <w:sz w:val="20"/>
                <w:szCs w:val="20"/>
              </w:rPr>
              <w:t>e</w:t>
            </w:r>
            <w:r w:rsidRPr="0026661F">
              <w:rPr>
                <w:sz w:val="20"/>
                <w:szCs w:val="20"/>
              </w:rPr>
              <w:t xml:space="preserve"> a vonatok fogadására vonatkozó szabályokat, menetrend szerint áthaladó vonatok megállítását a szolgálati helyen és a tiltott egyidejű meneteket.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567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26661F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6661F">
              <w:rPr>
                <w:sz w:val="20"/>
                <w:szCs w:val="20"/>
              </w:rPr>
              <w:t>Ismerj</w:t>
            </w:r>
            <w:r w:rsidR="007D32FB">
              <w:rPr>
                <w:sz w:val="20"/>
                <w:szCs w:val="20"/>
              </w:rPr>
              <w:t>e</w:t>
            </w:r>
            <w:r w:rsidRPr="0026661F">
              <w:rPr>
                <w:sz w:val="20"/>
                <w:szCs w:val="20"/>
              </w:rPr>
              <w:t xml:space="preserve"> a vonatok fogadására vonatkozó szabályokat, menetrend szerint áthaladó vonatok megállítását a szolgálati helyen és a tiltott egyidejű meneteket.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26661F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6661F">
              <w:rPr>
                <w:sz w:val="20"/>
                <w:szCs w:val="20"/>
              </w:rPr>
              <w:t>Alkalmazz</w:t>
            </w:r>
            <w:r w:rsidR="007D32FB">
              <w:rPr>
                <w:sz w:val="20"/>
                <w:szCs w:val="20"/>
              </w:rPr>
              <w:t>a</w:t>
            </w:r>
            <w:r w:rsidRPr="0026661F">
              <w:rPr>
                <w:sz w:val="20"/>
                <w:szCs w:val="20"/>
              </w:rPr>
              <w:t xml:space="preserve"> a közlekedés továbbhaladást tiltó jelzést adó főjelzők melletti közlekedésre vonatkozó szabályokat.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26661F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6661F">
              <w:rPr>
                <w:sz w:val="20"/>
                <w:szCs w:val="20"/>
              </w:rPr>
              <w:t>Ismerj</w:t>
            </w:r>
            <w:r w:rsidR="007D32FB">
              <w:rPr>
                <w:sz w:val="20"/>
                <w:szCs w:val="20"/>
              </w:rPr>
              <w:t>e</w:t>
            </w:r>
            <w:r w:rsidRPr="0026661F">
              <w:rPr>
                <w:sz w:val="20"/>
                <w:szCs w:val="20"/>
              </w:rPr>
              <w:t xml:space="preserve"> a szolgálat a vonatoknál vonatkozó előírásokat.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26661F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6661F">
              <w:rPr>
                <w:sz w:val="20"/>
                <w:szCs w:val="20"/>
              </w:rPr>
              <w:t>Ismerj</w:t>
            </w:r>
            <w:r w:rsidR="007D32FB">
              <w:rPr>
                <w:sz w:val="20"/>
                <w:szCs w:val="20"/>
              </w:rPr>
              <w:t>e</w:t>
            </w:r>
            <w:r w:rsidRPr="0026661F">
              <w:rPr>
                <w:sz w:val="20"/>
                <w:szCs w:val="20"/>
              </w:rPr>
              <w:t xml:space="preserve"> a szolgálat a vonatoknál vonatkozó előírásokat.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26661F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6661F">
              <w:rPr>
                <w:sz w:val="20"/>
                <w:szCs w:val="20"/>
              </w:rPr>
              <w:t>Sajátíts</w:t>
            </w:r>
            <w:r w:rsidR="007D32FB">
              <w:rPr>
                <w:sz w:val="20"/>
                <w:szCs w:val="20"/>
              </w:rPr>
              <w:t>a</w:t>
            </w:r>
            <w:r w:rsidRPr="0026661F">
              <w:rPr>
                <w:sz w:val="20"/>
                <w:szCs w:val="20"/>
              </w:rPr>
              <w:t xml:space="preserve"> el a napi munkavégzéshez szükséges dokumentumok készítését, vezetését.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567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26661F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6661F">
              <w:rPr>
                <w:sz w:val="20"/>
                <w:szCs w:val="20"/>
              </w:rPr>
              <w:t>Szituációkon keresztül ismerj</w:t>
            </w:r>
            <w:r w:rsidR="007D32FB">
              <w:rPr>
                <w:sz w:val="20"/>
                <w:szCs w:val="20"/>
              </w:rPr>
              <w:t>e</w:t>
            </w:r>
            <w:r w:rsidRPr="0026661F">
              <w:rPr>
                <w:sz w:val="20"/>
                <w:szCs w:val="20"/>
              </w:rPr>
              <w:t xml:space="preserve"> meg a rendkívüli helyzetekben, balesetek és a műszaki mentések esetén követendő eljárásokat.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567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26661F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6661F">
              <w:rPr>
                <w:sz w:val="20"/>
                <w:szCs w:val="20"/>
              </w:rPr>
              <w:t>Szituációkon keresztül ismerj</w:t>
            </w:r>
            <w:r w:rsidR="007D32FB">
              <w:rPr>
                <w:sz w:val="20"/>
                <w:szCs w:val="20"/>
              </w:rPr>
              <w:t>e</w:t>
            </w:r>
            <w:r w:rsidRPr="0026661F">
              <w:rPr>
                <w:sz w:val="20"/>
                <w:szCs w:val="20"/>
              </w:rPr>
              <w:t xml:space="preserve"> meg a rendkívüli helyzetekben, balesetek és a műszaki mentések esetén követendő eljárásokat.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RPr="005133E6" w:rsidTr="00DC28D2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6661F" w:rsidRPr="005133E6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661F" w:rsidRPr="005133E6" w:rsidRDefault="0026661F" w:rsidP="005133E6">
            <w:pPr>
              <w:spacing w:line="276" w:lineRule="auto"/>
              <w:jc w:val="center"/>
              <w:rPr>
                <w:b/>
                <w:sz w:val="28"/>
              </w:rPr>
            </w:pPr>
            <w:r w:rsidRPr="005133E6">
              <w:rPr>
                <w:b/>
                <w:sz w:val="28"/>
              </w:rPr>
              <w:t>88</w:t>
            </w:r>
          </w:p>
        </w:tc>
        <w:tc>
          <w:tcPr>
            <w:tcW w:w="4752" w:type="dxa"/>
            <w:vAlign w:val="center"/>
          </w:tcPr>
          <w:p w:rsidR="005133E6" w:rsidRPr="005133E6" w:rsidRDefault="00A9785C" w:rsidP="005133E6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11962-16</w:t>
            </w:r>
          </w:p>
          <w:p w:rsidR="0026661F" w:rsidRPr="005133E6" w:rsidRDefault="0026661F" w:rsidP="005133E6">
            <w:pPr>
              <w:spacing w:line="276" w:lineRule="auto"/>
              <w:jc w:val="center"/>
              <w:rPr>
                <w:b/>
                <w:sz w:val="28"/>
              </w:rPr>
            </w:pPr>
            <w:r w:rsidRPr="005133E6">
              <w:rPr>
                <w:b/>
                <w:sz w:val="28"/>
              </w:rPr>
              <w:t>Személyszállító járművek ismerete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26661F" w:rsidRPr="005133E6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</w:tr>
      <w:tr w:rsidR="0026661F" w:rsidRPr="005133E6" w:rsidTr="00DC28D2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6661F" w:rsidRPr="005133E6" w:rsidRDefault="0026661F" w:rsidP="005133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26661F" w:rsidRPr="005133E6" w:rsidRDefault="0026661F" w:rsidP="005133E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33E6">
              <w:rPr>
                <w:sz w:val="24"/>
                <w:szCs w:val="24"/>
              </w:rPr>
              <w:t>88</w:t>
            </w:r>
          </w:p>
        </w:tc>
        <w:tc>
          <w:tcPr>
            <w:tcW w:w="4752" w:type="dxa"/>
            <w:vAlign w:val="center"/>
          </w:tcPr>
          <w:p w:rsidR="0026661F" w:rsidRPr="005133E6" w:rsidRDefault="0026661F" w:rsidP="005133E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133E6">
              <w:rPr>
                <w:sz w:val="24"/>
                <w:szCs w:val="24"/>
              </w:rPr>
              <w:t>Műszaki ismeretek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26661F" w:rsidRPr="005133E6" w:rsidRDefault="0026661F" w:rsidP="005133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6661F" w:rsidTr="00DC28D2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752" w:type="dxa"/>
            <w:vAlign w:val="center"/>
          </w:tcPr>
          <w:p w:rsidR="0026661F" w:rsidRPr="00DD0B29" w:rsidRDefault="0026661F" w:rsidP="005133E6">
            <w:pPr>
              <w:spacing w:line="276" w:lineRule="auto"/>
              <w:jc w:val="center"/>
              <w:rPr>
                <w:sz w:val="20"/>
              </w:rPr>
            </w:pPr>
            <w:r w:rsidRPr="00D805B5">
              <w:rPr>
                <w:sz w:val="20"/>
              </w:rPr>
              <w:t>Műszaki ismeretek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26661F" w:rsidRPr="009B665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402052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2052">
              <w:rPr>
                <w:sz w:val="20"/>
                <w:szCs w:val="20"/>
              </w:rPr>
              <w:t>Személykocsik számozása. Számozásból következő személykocsi típusok meghatározásának gyakorlása. Személykocsik fősorozatjelei.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402052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2052">
              <w:rPr>
                <w:sz w:val="20"/>
                <w:szCs w:val="20"/>
              </w:rPr>
              <w:t>Személykocsi műszaki berendezéseinek jelei és feliratai.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402052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2052">
              <w:rPr>
                <w:sz w:val="20"/>
                <w:szCs w:val="20"/>
              </w:rPr>
              <w:t>Személykocsik futóművének és forgóvázának megtekintése, bemutatása. (kerékpárok, forgóvázak, fékszerkezet mechanikus részei)</w:t>
            </w:r>
            <w:r w:rsidR="007D32FB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402052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2052">
              <w:rPr>
                <w:sz w:val="20"/>
                <w:szCs w:val="20"/>
              </w:rPr>
              <w:t>Az ajtók és átjárók működösének megtekintése, kezelése.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402052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2052">
              <w:rPr>
                <w:sz w:val="20"/>
                <w:szCs w:val="20"/>
              </w:rPr>
              <w:t>Személykocsik villamos kapcsolószekrénye</w:t>
            </w:r>
            <w:r w:rsidR="007D32FB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402052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2052">
              <w:rPr>
                <w:sz w:val="20"/>
                <w:szCs w:val="20"/>
              </w:rPr>
              <w:t>Személykocsik világításnak, fűtésének a működtetése, kezelése, használata</w:t>
            </w:r>
            <w:r w:rsidR="007D32FB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402052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2052">
              <w:rPr>
                <w:sz w:val="20"/>
                <w:szCs w:val="20"/>
              </w:rPr>
              <w:t>Hangosító berendezés kezelése.</w:t>
            </w:r>
            <w:r w:rsidR="007D32FB">
              <w:rPr>
                <w:sz w:val="20"/>
                <w:szCs w:val="20"/>
              </w:rPr>
              <w:t xml:space="preserve"> </w:t>
            </w:r>
            <w:r w:rsidRPr="00402052">
              <w:rPr>
                <w:sz w:val="20"/>
                <w:szCs w:val="20"/>
              </w:rPr>
              <w:t>Személykocsik járműkapcsolásának ismertetése és megfigyelése</w:t>
            </w:r>
            <w:r w:rsidR="007D32FB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402052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2052">
              <w:rPr>
                <w:sz w:val="20"/>
                <w:szCs w:val="20"/>
              </w:rPr>
              <w:t>Vonatnem-váltók kezelése</w:t>
            </w:r>
            <w:r>
              <w:rPr>
                <w:sz w:val="20"/>
                <w:szCs w:val="20"/>
              </w:rPr>
              <w:t xml:space="preserve">. </w:t>
            </w:r>
            <w:r w:rsidRPr="00402052">
              <w:rPr>
                <w:sz w:val="20"/>
                <w:szCs w:val="20"/>
              </w:rPr>
              <w:t>Teljes, Egyszerűsített, Kapcsolási Ep, fékpróbák, továbbá a kézifékek ismertetése és helyszíni megtekintése.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402052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2052">
              <w:rPr>
                <w:sz w:val="20"/>
                <w:szCs w:val="20"/>
              </w:rPr>
              <w:t>A személyszállító vonat megfékezettségének helyszínen történő ellenőrzése, kocsik féksúlyának megállapítása</w:t>
            </w:r>
            <w:r w:rsidR="007D32FB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402052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2052">
              <w:rPr>
                <w:sz w:val="20"/>
                <w:szCs w:val="20"/>
              </w:rPr>
              <w:t>Személykocsik állvatartásának ismertetése, jelentősége</w:t>
            </w:r>
            <w:r>
              <w:rPr>
                <w:sz w:val="20"/>
                <w:szCs w:val="20"/>
              </w:rPr>
              <w:t xml:space="preserve">. </w:t>
            </w:r>
            <w:r w:rsidRPr="00402052">
              <w:rPr>
                <w:sz w:val="20"/>
                <w:szCs w:val="20"/>
              </w:rPr>
              <w:t>Személykocsik belső vizsgálatának gyakorlati végrehajtása, szerelvény átadás-átvétel bemutatása</w:t>
            </w:r>
            <w:r w:rsidR="007D32FB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61F" w:rsidTr="00A9785C">
        <w:trPr>
          <w:trHeight w:val="794"/>
        </w:trPr>
        <w:tc>
          <w:tcPr>
            <w:tcW w:w="660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61F" w:rsidRPr="00881230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661F" w:rsidRDefault="0026661F" w:rsidP="005133E6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26661F" w:rsidRPr="00527501" w:rsidRDefault="00402052" w:rsidP="00A9785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02052">
              <w:rPr>
                <w:sz w:val="20"/>
                <w:szCs w:val="20"/>
              </w:rPr>
              <w:t>Sérülési bárcák ismertetése és kezelése, sérült kocsik bejelentése és a sérült kocsik kezelése</w:t>
            </w:r>
            <w:r>
              <w:rPr>
                <w:sz w:val="20"/>
                <w:szCs w:val="20"/>
              </w:rPr>
              <w:t xml:space="preserve">. </w:t>
            </w:r>
            <w:r w:rsidRPr="00402052">
              <w:rPr>
                <w:sz w:val="20"/>
                <w:szCs w:val="20"/>
              </w:rPr>
              <w:t>Kocsik vizsgálatainak szabályai, esedékességei</w:t>
            </w:r>
            <w:r w:rsidR="007D32FB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5" w:type="dxa"/>
            <w:gridSpan w:val="2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62" w:type="dxa"/>
            <w:vAlign w:val="center"/>
          </w:tcPr>
          <w:p w:rsidR="0026661F" w:rsidRPr="00D902B9" w:rsidRDefault="0026661F" w:rsidP="005133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A9785C">
      <w:pgSz w:w="11906" w:h="16838"/>
      <w:pgMar w:top="709" w:right="964" w:bottom="709" w:left="964" w:header="624" w:footer="26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F4D" w:rsidRDefault="001E7F4D" w:rsidP="00B2485D">
      <w:r>
        <w:separator/>
      </w:r>
    </w:p>
  </w:endnote>
  <w:endnote w:type="continuationSeparator" w:id="1">
    <w:p w:rsidR="001E7F4D" w:rsidRDefault="001E7F4D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9104F9" w:rsidRDefault="0027064C">
        <w:pPr>
          <w:pStyle w:val="llb"/>
          <w:jc w:val="center"/>
        </w:pPr>
        <w:fldSimple w:instr="PAGE   \* MERGEFORMAT">
          <w:r w:rsidR="00A9785C">
            <w:rPr>
              <w:noProof/>
            </w:rPr>
            <w:t>1</w:t>
          </w:r>
        </w:fldSimple>
      </w:p>
      <w:p w:rsidR="009104F9" w:rsidRDefault="009104F9" w:rsidP="00F615DE">
        <w:pPr>
          <w:pStyle w:val="llb"/>
          <w:jc w:val="center"/>
        </w:pPr>
        <w:r w:rsidRPr="00F615DE">
          <w:t>5484110.14evf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F4D" w:rsidRDefault="001E7F4D" w:rsidP="00B2485D">
      <w:r>
        <w:separator/>
      </w:r>
    </w:p>
  </w:footnote>
  <w:footnote w:type="continuationSeparator" w:id="1">
    <w:p w:rsidR="001E7F4D" w:rsidRDefault="001E7F4D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4F9" w:rsidRPr="00340762" w:rsidRDefault="009104F9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67BC7"/>
    <w:rsid w:val="00090A1B"/>
    <w:rsid w:val="000A46D8"/>
    <w:rsid w:val="000B579E"/>
    <w:rsid w:val="001411B8"/>
    <w:rsid w:val="00164A00"/>
    <w:rsid w:val="00183A93"/>
    <w:rsid w:val="001E7F4D"/>
    <w:rsid w:val="0026263E"/>
    <w:rsid w:val="00264B0B"/>
    <w:rsid w:val="0026661F"/>
    <w:rsid w:val="0027064C"/>
    <w:rsid w:val="002B6D9D"/>
    <w:rsid w:val="002E6AD5"/>
    <w:rsid w:val="00330B7C"/>
    <w:rsid w:val="00340762"/>
    <w:rsid w:val="0035197E"/>
    <w:rsid w:val="00355CB1"/>
    <w:rsid w:val="003A3CDC"/>
    <w:rsid w:val="003F3D20"/>
    <w:rsid w:val="00402052"/>
    <w:rsid w:val="0041367B"/>
    <w:rsid w:val="00416454"/>
    <w:rsid w:val="00424FB3"/>
    <w:rsid w:val="004C7770"/>
    <w:rsid w:val="004F3AF4"/>
    <w:rsid w:val="00512211"/>
    <w:rsid w:val="005133E6"/>
    <w:rsid w:val="00567BE7"/>
    <w:rsid w:val="005C161E"/>
    <w:rsid w:val="005F1E25"/>
    <w:rsid w:val="006C591C"/>
    <w:rsid w:val="00703883"/>
    <w:rsid w:val="007D32FB"/>
    <w:rsid w:val="008621EF"/>
    <w:rsid w:val="008C0910"/>
    <w:rsid w:val="008F034E"/>
    <w:rsid w:val="009104F9"/>
    <w:rsid w:val="00971AB4"/>
    <w:rsid w:val="009D5010"/>
    <w:rsid w:val="009D74C9"/>
    <w:rsid w:val="009E2592"/>
    <w:rsid w:val="009F0791"/>
    <w:rsid w:val="00A50909"/>
    <w:rsid w:val="00A9785C"/>
    <w:rsid w:val="00AA0CC2"/>
    <w:rsid w:val="00AA2B5E"/>
    <w:rsid w:val="00AB22E3"/>
    <w:rsid w:val="00AC0437"/>
    <w:rsid w:val="00B03D8D"/>
    <w:rsid w:val="00B123AD"/>
    <w:rsid w:val="00B2485D"/>
    <w:rsid w:val="00B71754"/>
    <w:rsid w:val="00BF7A62"/>
    <w:rsid w:val="00C6286A"/>
    <w:rsid w:val="00CA663C"/>
    <w:rsid w:val="00D07254"/>
    <w:rsid w:val="00D805B5"/>
    <w:rsid w:val="00D93ACD"/>
    <w:rsid w:val="00DC28D2"/>
    <w:rsid w:val="00DC4068"/>
    <w:rsid w:val="00DD0806"/>
    <w:rsid w:val="00DD7EBB"/>
    <w:rsid w:val="00DE6760"/>
    <w:rsid w:val="00F22839"/>
    <w:rsid w:val="00F615DE"/>
    <w:rsid w:val="00F6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A0CC2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AA0CC2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AA0CC2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AA0CC2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AA0CC2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AA0CC2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AA0CC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AA0CC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AA0CC2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AA0CC2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AA0CC2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1129</Words>
  <Characters>7797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8909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2017-10-24T07:44:00Z</dcterms:created>
  <dcterms:modified xsi:type="dcterms:W3CDTF">2017-10-24T07:44:00Z</dcterms:modified>
</cp:coreProperties>
</file>