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7D43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Bányaművelő technikus</w:t>
      </w:r>
    </w:p>
    <w:p w:rsidR="00061263" w:rsidRPr="00436121" w:rsidRDefault="00846A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82A14">
        <w:rPr>
          <w:sz w:val="28"/>
          <w:szCs w:val="28"/>
        </w:rPr>
        <w:t xml:space="preserve">54 </w:t>
      </w:r>
      <w:r w:rsidR="007D4351">
        <w:rPr>
          <w:sz w:val="28"/>
          <w:szCs w:val="28"/>
        </w:rPr>
        <w:t>544 01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54F8D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4F8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54F8D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4F8D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54F8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4F8D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54F8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4F8D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5A3392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AA6034" w:rsidP="006754D2">
            <w:pPr>
              <w:pStyle w:val="modul0"/>
            </w:pPr>
            <w:r>
              <w:t>1</w:t>
            </w:r>
            <w:r w:rsidR="00F762AA">
              <w:t>26</w:t>
            </w:r>
          </w:p>
        </w:tc>
        <w:tc>
          <w:tcPr>
            <w:tcW w:w="4878" w:type="dxa"/>
            <w:vAlign w:val="center"/>
          </w:tcPr>
          <w:p w:rsidR="00F762AA" w:rsidRDefault="00EC2D05" w:rsidP="006754D2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10196-12</w:t>
            </w:r>
          </w:p>
          <w:p w:rsidR="005A3392" w:rsidRPr="00F762AA" w:rsidRDefault="00F762AA" w:rsidP="006754D2">
            <w:pPr>
              <w:pStyle w:val="Modul"/>
            </w:pPr>
            <w:r w:rsidRPr="00460782">
              <w:rPr>
                <w:rFonts w:eastAsia="Times New Roman"/>
              </w:rPr>
              <w:t>Bányászati alapismeretek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F762AA" w:rsidTr="00F762AA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762AA" w:rsidRPr="00DB1D36" w:rsidRDefault="00F762AA" w:rsidP="006754D2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F762AA" w:rsidRPr="00460782" w:rsidRDefault="00F762AA" w:rsidP="006754D2">
            <w:pPr>
              <w:pStyle w:val="Tantrgy"/>
              <w:spacing w:line="276" w:lineRule="auto"/>
              <w:rPr>
                <w:rFonts w:eastAsia="Times New Roman"/>
              </w:rPr>
            </w:pPr>
            <w:r w:rsidRPr="00460782">
              <w:rPr>
                <w:rFonts w:eastAsia="Times New Roman"/>
              </w:rPr>
              <w:t>Anyag és eszközismeret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F762AA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762AA" w:rsidRPr="00DB1D36" w:rsidRDefault="00F762AA" w:rsidP="006754D2">
            <w:pPr>
              <w:pStyle w:val="Tmakr"/>
            </w:pPr>
            <w:r>
              <w:t>24</w:t>
            </w:r>
          </w:p>
        </w:tc>
        <w:tc>
          <w:tcPr>
            <w:tcW w:w="4878" w:type="dxa"/>
            <w:vAlign w:val="center"/>
          </w:tcPr>
          <w:p w:rsidR="00F762AA" w:rsidRPr="00F762AA" w:rsidRDefault="00F762AA" w:rsidP="006754D2">
            <w:pPr>
              <w:pStyle w:val="Tmakr"/>
            </w:pPr>
            <w:r>
              <w:rPr>
                <w:rFonts w:eastAsia="Times New Roman"/>
              </w:rPr>
              <w:t>Anyagismeret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F762AA" w:rsidTr="00E4669E">
        <w:trPr>
          <w:trHeight w:hRule="exact" w:val="1077"/>
        </w:trPr>
        <w:tc>
          <w:tcPr>
            <w:tcW w:w="664" w:type="dxa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762AA" w:rsidRPr="004506C8" w:rsidRDefault="00F762AA" w:rsidP="006754D2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762AA" w:rsidRPr="00DA688A" w:rsidRDefault="00E4669E" w:rsidP="006754D2">
            <w:pPr>
              <w:pStyle w:val="Tartalom"/>
            </w:pPr>
            <w:r w:rsidRPr="00F576B8">
              <w:t>Anyagok tulajdonságai</w:t>
            </w:r>
            <w:r>
              <w:t>, k</w:t>
            </w:r>
            <w:r w:rsidRPr="00F576B8">
              <w:t>eménység, ridegség, szívósság, szakító vizsgálat.</w:t>
            </w:r>
            <w:r>
              <w:t xml:space="preserve"> </w:t>
            </w:r>
            <w:r w:rsidRPr="00F576B8">
              <w:t>Technológiai tulajdonságok</w:t>
            </w:r>
            <w:r>
              <w:t>, ö</w:t>
            </w:r>
            <w:r w:rsidRPr="00F576B8">
              <w:t>nthetőség, alakíthatóság, forgácsolhatóság, hegeszthetőség.</w:t>
            </w:r>
            <w:r>
              <w:t xml:space="preserve"> </w:t>
            </w:r>
            <w:r w:rsidRPr="00F576B8">
              <w:t>Termikus tulajdonságok</w:t>
            </w:r>
            <w:r>
              <w:t xml:space="preserve">, </w:t>
            </w:r>
            <w:r w:rsidRPr="00F576B8">
              <w:t>hőtan,</w:t>
            </w:r>
            <w:r>
              <w:t xml:space="preserve"> </w:t>
            </w:r>
            <w:r w:rsidRPr="00F576B8">
              <w:t>nyomás.</w:t>
            </w:r>
          </w:p>
        </w:tc>
        <w:tc>
          <w:tcPr>
            <w:tcW w:w="849" w:type="dxa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F762AA" w:rsidTr="00E642DF">
        <w:trPr>
          <w:trHeight w:hRule="exact" w:val="1304"/>
        </w:trPr>
        <w:tc>
          <w:tcPr>
            <w:tcW w:w="664" w:type="dxa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62AA" w:rsidRPr="003F3D20" w:rsidRDefault="00F762AA" w:rsidP="006754D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762AA" w:rsidRPr="004506C8" w:rsidRDefault="00F762AA" w:rsidP="006754D2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E4669E" w:rsidRPr="00F576B8" w:rsidRDefault="00E4669E" w:rsidP="006754D2">
            <w:pPr>
              <w:pStyle w:val="Tartalom"/>
            </w:pPr>
            <w:r w:rsidRPr="00F576B8">
              <w:t>Megmunkálások</w:t>
            </w:r>
            <w:r>
              <w:t xml:space="preserve">, </w:t>
            </w:r>
            <w:r w:rsidRPr="00F576B8">
              <w:t>meleg megmunkálások</w:t>
            </w:r>
            <w:r>
              <w:t xml:space="preserve">, </w:t>
            </w:r>
            <w:r w:rsidRPr="00F576B8">
              <w:t>hidegalakítás</w:t>
            </w:r>
            <w:r>
              <w:t xml:space="preserve">, öntés, </w:t>
            </w:r>
            <w:r w:rsidRPr="00F576B8">
              <w:t>forgácsolás</w:t>
            </w:r>
            <w:r>
              <w:t xml:space="preserve">, </w:t>
            </w:r>
            <w:r w:rsidRPr="00F576B8">
              <w:t>hegesztés</w:t>
            </w:r>
            <w:r>
              <w:t xml:space="preserve">, </w:t>
            </w:r>
            <w:r w:rsidRPr="00F576B8">
              <w:t>forrasztás</w:t>
            </w:r>
            <w:r>
              <w:t>,</w:t>
            </w:r>
            <w:r w:rsidRPr="00F576B8">
              <w:t xml:space="preserve"> ragasztás.</w:t>
            </w:r>
            <w:r>
              <w:t xml:space="preserve"> </w:t>
            </w:r>
            <w:r w:rsidRPr="00F576B8">
              <w:t>Ipari fémek</w:t>
            </w:r>
            <w:r>
              <w:t>, v</w:t>
            </w:r>
            <w:r w:rsidRPr="00F576B8">
              <w:t xml:space="preserve">as és acélgyártás. </w:t>
            </w:r>
            <w:r>
              <w:t>ö</w:t>
            </w:r>
            <w:r w:rsidRPr="00F576B8">
              <w:t>ntöttvasak</w:t>
            </w:r>
            <w:r>
              <w:t xml:space="preserve">, </w:t>
            </w:r>
            <w:r w:rsidRPr="00F576B8">
              <w:t>ipari fémek</w:t>
            </w:r>
            <w:r>
              <w:t>,</w:t>
            </w:r>
            <w:r w:rsidRPr="00F576B8">
              <w:t xml:space="preserve"> alumínium. nikkel, króm. arany, ezüst, réz, sárgaréz, bronz.</w:t>
            </w:r>
          </w:p>
          <w:p w:rsidR="00F762AA" w:rsidRPr="00DA688A" w:rsidRDefault="00F762AA" w:rsidP="006754D2">
            <w:pPr>
              <w:pStyle w:val="Tartalom"/>
            </w:pPr>
          </w:p>
        </w:tc>
        <w:tc>
          <w:tcPr>
            <w:tcW w:w="849" w:type="dxa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62AA" w:rsidRPr="003F3D20" w:rsidRDefault="00F762AA" w:rsidP="006754D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762AA" w:rsidRPr="003F3D20" w:rsidRDefault="00F762AA" w:rsidP="006754D2">
            <w:pPr>
              <w:spacing w:line="276" w:lineRule="auto"/>
              <w:jc w:val="center"/>
              <w:rPr>
                <w:i/>
              </w:rPr>
            </w:pPr>
          </w:p>
        </w:tc>
      </w:tr>
      <w:tr w:rsidR="00F762AA" w:rsidTr="00B82A14">
        <w:trPr>
          <w:trHeight w:hRule="exact" w:val="794"/>
        </w:trPr>
        <w:tc>
          <w:tcPr>
            <w:tcW w:w="664" w:type="dxa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62AA" w:rsidRPr="003F3D20" w:rsidRDefault="00F762AA" w:rsidP="006754D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762AA" w:rsidRDefault="00F762AA" w:rsidP="006754D2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762AA" w:rsidRPr="00DA688A" w:rsidRDefault="00E4669E" w:rsidP="006754D2">
            <w:pPr>
              <w:pStyle w:val="Tartalom"/>
            </w:pPr>
            <w:r w:rsidRPr="00F576B8">
              <w:t>Kenés, korrózió</w:t>
            </w:r>
            <w:r>
              <w:t>, k</w:t>
            </w:r>
            <w:r w:rsidRPr="00F576B8">
              <w:t>enőanyagok: kenőolajok, kenőzsírok</w:t>
            </w:r>
            <w:r>
              <w:t xml:space="preserve">. </w:t>
            </w:r>
            <w:r w:rsidRPr="00F576B8">
              <w:t>Ipari segédanyagok: bioanyagok, műanyagok</w:t>
            </w:r>
            <w:r>
              <w:t>,</w:t>
            </w:r>
            <w:r w:rsidRPr="00F576B8">
              <w:t xml:space="preserve"> kerámiák, kompozitok.</w:t>
            </w:r>
          </w:p>
        </w:tc>
        <w:tc>
          <w:tcPr>
            <w:tcW w:w="849" w:type="dxa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62AA" w:rsidRPr="003F3D20" w:rsidRDefault="00F762AA" w:rsidP="006754D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762AA" w:rsidRPr="003F3D20" w:rsidRDefault="00F762AA" w:rsidP="006754D2">
            <w:pPr>
              <w:spacing w:line="276" w:lineRule="auto"/>
              <w:jc w:val="center"/>
              <w:rPr>
                <w:i/>
              </w:rPr>
            </w:pPr>
          </w:p>
        </w:tc>
      </w:tr>
      <w:tr w:rsidR="00F762AA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762AA" w:rsidRPr="0046124D" w:rsidRDefault="00F762AA" w:rsidP="006754D2">
            <w:pPr>
              <w:pStyle w:val="Tmakr"/>
            </w:pPr>
            <w:r w:rsidRPr="0046124D">
              <w:t>12</w:t>
            </w:r>
          </w:p>
        </w:tc>
        <w:tc>
          <w:tcPr>
            <w:tcW w:w="4878" w:type="dxa"/>
            <w:vAlign w:val="center"/>
          </w:tcPr>
          <w:p w:rsidR="00F762AA" w:rsidRPr="0046124D" w:rsidRDefault="00F762AA" w:rsidP="006754D2">
            <w:pPr>
              <w:pStyle w:val="Tmakr"/>
            </w:pPr>
            <w:r>
              <w:rPr>
                <w:rFonts w:eastAsia="Times New Roman"/>
              </w:rPr>
              <w:t>Eszközismeret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F762AA" w:rsidTr="00E4669E">
        <w:trPr>
          <w:trHeight w:hRule="exact" w:val="2373"/>
        </w:trPr>
        <w:tc>
          <w:tcPr>
            <w:tcW w:w="664" w:type="dxa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62AA" w:rsidRPr="003F3D20" w:rsidRDefault="00F762AA" w:rsidP="006754D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762AA" w:rsidRDefault="00F762AA" w:rsidP="006754D2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762AA" w:rsidRPr="003508C2" w:rsidRDefault="00E4669E" w:rsidP="006754D2">
            <w:pPr>
              <w:pStyle w:val="Tartalom"/>
            </w:pPr>
            <w:r w:rsidRPr="00F576B8">
              <w:t>Kézi szerszámok biztonságtechnikája</w:t>
            </w:r>
            <w:r>
              <w:t>, m</w:t>
            </w:r>
            <w:r w:rsidRPr="00F576B8">
              <w:t>érőeszközök.</w:t>
            </w:r>
            <w:r>
              <w:t xml:space="preserve"> </w:t>
            </w:r>
            <w:r w:rsidRPr="00F576B8">
              <w:t>Kézi emelők</w:t>
            </w:r>
            <w:r>
              <w:t xml:space="preserve">, </w:t>
            </w:r>
            <w:r w:rsidRPr="00F576B8">
              <w:t>emelő eszközök. emelőcsörlő. Sűrített levegős szerszámok</w:t>
            </w:r>
            <w:r>
              <w:t>, m</w:t>
            </w:r>
            <w:r w:rsidRPr="00F576B8">
              <w:t xml:space="preserve">unkaeszközök. </w:t>
            </w:r>
            <w:r>
              <w:t>p</w:t>
            </w:r>
            <w:r w:rsidRPr="00F576B8">
              <w:t>neumatikus veszélyek</w:t>
            </w:r>
            <w:r>
              <w:t xml:space="preserve">. </w:t>
            </w:r>
            <w:r w:rsidRPr="00F576B8">
              <w:t>Hidraulikus kisgépek</w:t>
            </w:r>
            <w:r>
              <w:t xml:space="preserve">, </w:t>
            </w:r>
            <w:r w:rsidRPr="00F576B8">
              <w:t>tápegység</w:t>
            </w:r>
            <w:r>
              <w:t>,</w:t>
            </w:r>
            <w:r w:rsidRPr="00F576B8">
              <w:t xml:space="preserve"> vezérlőegység. munkaeszközök: munkahenger, lengő motor, hidraulikus motorok.</w:t>
            </w:r>
            <w:r>
              <w:t xml:space="preserve"> </w:t>
            </w:r>
            <w:r w:rsidRPr="00F576B8">
              <w:t>Villamos készülékek</w:t>
            </w:r>
            <w:r>
              <w:t xml:space="preserve">, </w:t>
            </w:r>
            <w:r w:rsidRPr="00F576B8">
              <w:t>transzformátorok</w:t>
            </w:r>
            <w:r>
              <w:t>,</w:t>
            </w:r>
            <w:r w:rsidRPr="00F576B8">
              <w:t xml:space="preserve"> elektromotorok</w:t>
            </w:r>
            <w:r>
              <w:t>,</w:t>
            </w:r>
            <w:r w:rsidRPr="00F576B8">
              <w:t xml:space="preserve"> elektromos vezetés és szigetelés</w:t>
            </w:r>
            <w:r>
              <w:t>,</w:t>
            </w:r>
            <w:r w:rsidRPr="00F576B8">
              <w:t xml:space="preserve"> villamos készülékek védelme</w:t>
            </w:r>
            <w:r>
              <w:t>,</w:t>
            </w:r>
            <w:r w:rsidR="006C5AE6">
              <w:t xml:space="preserve"> </w:t>
            </w:r>
            <w:hyperlink r:id="rId8" w:history="1">
              <w:r w:rsidRPr="006C5AE6">
                <w:rPr>
                  <w:rStyle w:val="Hiperhivatkozs"/>
                  <w:color w:val="auto"/>
                  <w:u w:val="none"/>
                </w:rPr>
                <w:t>t</w:t>
              </w:r>
              <w:r w:rsidRPr="008F3319">
                <w:t>últerhelés</w:t>
              </w:r>
            </w:hyperlink>
            <w:r w:rsidRPr="00F576B8">
              <w:t xml:space="preserve"> védelem eszközei</w:t>
            </w:r>
            <w:r>
              <w:t>,</w:t>
            </w:r>
            <w:r w:rsidRPr="00F576B8">
              <w:t xml:space="preserve"> villamos áram tárolása (akkumulátor)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62AA" w:rsidRPr="003F3D20" w:rsidRDefault="00F762AA" w:rsidP="006754D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762AA" w:rsidRPr="003F3D20" w:rsidRDefault="00F762AA" w:rsidP="006754D2">
            <w:pPr>
              <w:spacing w:line="276" w:lineRule="auto"/>
              <w:jc w:val="center"/>
              <w:rPr>
                <w:i/>
              </w:rPr>
            </w:pPr>
          </w:p>
        </w:tc>
      </w:tr>
      <w:tr w:rsidR="00F762AA" w:rsidTr="00E4669E">
        <w:trPr>
          <w:trHeight w:hRule="exact" w:val="1077"/>
        </w:trPr>
        <w:tc>
          <w:tcPr>
            <w:tcW w:w="664" w:type="dxa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62AA" w:rsidRPr="003F3D20" w:rsidRDefault="00F762AA" w:rsidP="006754D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762AA" w:rsidRDefault="00F762AA" w:rsidP="006754D2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F762AA" w:rsidRPr="003508C2" w:rsidRDefault="00E4669E" w:rsidP="006C5AE6">
            <w:pPr>
              <w:pStyle w:val="Tartalom"/>
            </w:pPr>
            <w:r w:rsidRPr="00F576B8">
              <w:t>Villamos kisgépek</w:t>
            </w:r>
            <w:r>
              <w:t>, v</w:t>
            </w:r>
            <w:r w:rsidRPr="00F576B8">
              <w:t>illamos kéziszerszámok biztonságtechnikája. Villamos berendezések üzemeltetése.</w:t>
            </w:r>
            <w:r>
              <w:t xml:space="preserve"> </w:t>
            </w:r>
            <w:r w:rsidRPr="00F576B8">
              <w:t>Teherkötözés, tehermozgatás</w:t>
            </w:r>
            <w:r>
              <w:t>, k</w:t>
            </w:r>
            <w:r w:rsidRPr="00F576B8">
              <w:t xml:space="preserve">ötöző eszközök. </w:t>
            </w:r>
            <w:r w:rsidR="006C5AE6">
              <w:t>T</w:t>
            </w:r>
            <w:r w:rsidRPr="00F576B8">
              <w:t>eher helyének előkészítése</w:t>
            </w:r>
            <w:r w:rsidR="006C5AE6">
              <w:t>.</w:t>
            </w:r>
          </w:p>
        </w:tc>
        <w:tc>
          <w:tcPr>
            <w:tcW w:w="849" w:type="dxa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62AA" w:rsidRPr="003F3D20" w:rsidRDefault="00F762AA" w:rsidP="006754D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762AA" w:rsidRPr="003F3D20" w:rsidRDefault="00F762AA" w:rsidP="006754D2">
            <w:pPr>
              <w:spacing w:line="276" w:lineRule="auto"/>
              <w:jc w:val="center"/>
              <w:rPr>
                <w:i/>
              </w:rPr>
            </w:pPr>
          </w:p>
        </w:tc>
      </w:tr>
      <w:tr w:rsidR="00F762AA" w:rsidTr="00F762AA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762AA" w:rsidRPr="00DB1D36" w:rsidRDefault="00F762AA" w:rsidP="006754D2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F762AA" w:rsidRPr="00460782" w:rsidRDefault="00F762AA" w:rsidP="006754D2">
            <w:pPr>
              <w:pStyle w:val="Tantrgy"/>
              <w:spacing w:line="276" w:lineRule="auto"/>
              <w:rPr>
                <w:rFonts w:eastAsia="Times New Roman"/>
              </w:rPr>
            </w:pPr>
            <w:r w:rsidRPr="00460782">
              <w:rPr>
                <w:rFonts w:eastAsia="Times New Roman"/>
              </w:rPr>
              <w:t>Bányászati alapok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F762AA" w:rsidRPr="00B82A14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762AA" w:rsidRPr="00B82A14" w:rsidRDefault="00F762AA" w:rsidP="006754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762AA" w:rsidRPr="00B82A14" w:rsidRDefault="00F762AA" w:rsidP="006754D2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F762AA" w:rsidRPr="0046124D" w:rsidRDefault="00F762AA" w:rsidP="006754D2">
            <w:pPr>
              <w:pStyle w:val="Tmakr"/>
            </w:pPr>
            <w:r>
              <w:rPr>
                <w:rFonts w:eastAsia="Times New Roman"/>
              </w:rPr>
              <w:t>Bányalátogatás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762AA" w:rsidRPr="00B82A14" w:rsidRDefault="00F762AA" w:rsidP="006754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762AA" w:rsidTr="00241856">
        <w:trPr>
          <w:trHeight w:hRule="exact" w:val="1086"/>
        </w:trPr>
        <w:tc>
          <w:tcPr>
            <w:tcW w:w="664" w:type="dxa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762AA" w:rsidRPr="004506C8" w:rsidRDefault="00F762AA" w:rsidP="006754D2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F762AA" w:rsidRPr="004506C8" w:rsidRDefault="00241856" w:rsidP="006754D2">
            <w:pPr>
              <w:pStyle w:val="Tartalom"/>
            </w:pPr>
            <w:r>
              <w:t xml:space="preserve">A </w:t>
            </w:r>
            <w:r w:rsidRPr="00F576B8">
              <w:t>bányatérségek</w:t>
            </w:r>
            <w:r>
              <w:t xml:space="preserve">kel, </w:t>
            </w:r>
            <w:r w:rsidRPr="00F576B8">
              <w:t>bányászati fogalmak</w:t>
            </w:r>
            <w:r>
              <w:t xml:space="preserve">kal, </w:t>
            </w:r>
            <w:r w:rsidRPr="00F576B8">
              <w:t>bányászati műveletek</w:t>
            </w:r>
            <w:r>
              <w:t xml:space="preserve">kel, </w:t>
            </w:r>
            <w:r w:rsidRPr="00F576B8">
              <w:t>gépi jövesztés</w:t>
            </w:r>
            <w:r>
              <w:t xml:space="preserve">sel, </w:t>
            </w:r>
            <w:r w:rsidRPr="00F576B8">
              <w:t>robbantásos jövesztés</w:t>
            </w:r>
            <w:r>
              <w:t xml:space="preserve">sel, </w:t>
            </w:r>
            <w:r w:rsidRPr="00F576B8">
              <w:t>szállítás eszközei</w:t>
            </w:r>
            <w:r>
              <w:t xml:space="preserve">vel, </w:t>
            </w:r>
            <w:r w:rsidRPr="00F576B8">
              <w:t>bányász szerszámok</w:t>
            </w:r>
            <w:r>
              <w:t>kal történő megismerkedés.</w:t>
            </w:r>
          </w:p>
        </w:tc>
        <w:tc>
          <w:tcPr>
            <w:tcW w:w="849" w:type="dxa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762AA" w:rsidRPr="00AA2B5E" w:rsidRDefault="00F762AA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41856" w:rsidTr="00E642DF">
        <w:trPr>
          <w:trHeight w:hRule="exact" w:val="1077"/>
        </w:trPr>
        <w:tc>
          <w:tcPr>
            <w:tcW w:w="6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41856" w:rsidRPr="004506C8" w:rsidRDefault="00241856" w:rsidP="006754D2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241856" w:rsidRPr="004506C8" w:rsidRDefault="00241856" w:rsidP="006754D2">
            <w:pPr>
              <w:pStyle w:val="Tartalom"/>
            </w:pPr>
            <w:r>
              <w:t xml:space="preserve">A </w:t>
            </w:r>
            <w:r w:rsidRPr="00F576B8">
              <w:t>bányatérségek</w:t>
            </w:r>
            <w:r>
              <w:t xml:space="preserve">kel, </w:t>
            </w:r>
            <w:r w:rsidRPr="00F576B8">
              <w:t>bányászati fogalmak</w:t>
            </w:r>
            <w:r>
              <w:t xml:space="preserve">kal, </w:t>
            </w:r>
            <w:r w:rsidRPr="00F576B8">
              <w:t>bányászati műveletek</w:t>
            </w:r>
            <w:r>
              <w:t xml:space="preserve">kel, </w:t>
            </w:r>
            <w:r w:rsidRPr="00F576B8">
              <w:t>gépi jövesztés</w:t>
            </w:r>
            <w:r>
              <w:t xml:space="preserve">sel, </w:t>
            </w:r>
            <w:r w:rsidRPr="00F576B8">
              <w:t>robbantásos jövesztés</w:t>
            </w:r>
            <w:r>
              <w:t xml:space="preserve">sel, </w:t>
            </w:r>
            <w:r w:rsidRPr="00F576B8">
              <w:t>szállítás eszközei</w:t>
            </w:r>
            <w:r>
              <w:t xml:space="preserve">vel, </w:t>
            </w:r>
            <w:r w:rsidRPr="00F576B8">
              <w:t>bányász szerszámok</w:t>
            </w:r>
            <w:r>
              <w:t>kal történő megismerkedés.</w:t>
            </w:r>
          </w:p>
        </w:tc>
        <w:tc>
          <w:tcPr>
            <w:tcW w:w="849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41856" w:rsidTr="00E642DF">
        <w:trPr>
          <w:trHeight w:hRule="exact" w:val="1077"/>
        </w:trPr>
        <w:tc>
          <w:tcPr>
            <w:tcW w:w="6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41856" w:rsidRDefault="00241856" w:rsidP="006754D2">
            <w:pPr>
              <w:pStyle w:val="Tartalom"/>
              <w:jc w:val="center"/>
            </w:pPr>
            <w:r>
              <w:t>6</w:t>
            </w:r>
          </w:p>
        </w:tc>
        <w:tc>
          <w:tcPr>
            <w:tcW w:w="4878" w:type="dxa"/>
          </w:tcPr>
          <w:p w:rsidR="00241856" w:rsidRPr="004506C8" w:rsidRDefault="00241856" w:rsidP="006754D2">
            <w:pPr>
              <w:pStyle w:val="Tartalom"/>
            </w:pPr>
            <w:r>
              <w:t xml:space="preserve">A </w:t>
            </w:r>
            <w:r w:rsidRPr="00F576B8">
              <w:t>bányatérségek</w:t>
            </w:r>
            <w:r>
              <w:t xml:space="preserve">kel, </w:t>
            </w:r>
            <w:r w:rsidRPr="00F576B8">
              <w:t>bányászati fogalmak</w:t>
            </w:r>
            <w:r>
              <w:t xml:space="preserve">kal, </w:t>
            </w:r>
            <w:r w:rsidRPr="00F576B8">
              <w:t>bányászati műveletek</w:t>
            </w:r>
            <w:r>
              <w:t xml:space="preserve">kel, </w:t>
            </w:r>
            <w:r w:rsidRPr="00F576B8">
              <w:t>gépi jövesztés</w:t>
            </w:r>
            <w:r>
              <w:t xml:space="preserve">sel, </w:t>
            </w:r>
            <w:r w:rsidRPr="00F576B8">
              <w:t>robbantásos jövesztés</w:t>
            </w:r>
            <w:r>
              <w:t xml:space="preserve">sel, </w:t>
            </w:r>
            <w:r w:rsidRPr="00F576B8">
              <w:t>szállítás eszközei</w:t>
            </w:r>
            <w:r>
              <w:t xml:space="preserve">vel, </w:t>
            </w:r>
            <w:r w:rsidRPr="00F576B8">
              <w:t>bányász szerszámok</w:t>
            </w:r>
            <w:r>
              <w:t>kal történő megismerkedés.</w:t>
            </w:r>
          </w:p>
        </w:tc>
        <w:tc>
          <w:tcPr>
            <w:tcW w:w="849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41856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41856" w:rsidRPr="00DB1D36" w:rsidRDefault="00241856" w:rsidP="006754D2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241856" w:rsidRPr="00A40649" w:rsidRDefault="00241856" w:rsidP="006754D2">
            <w:pPr>
              <w:pStyle w:val="Tmakr"/>
            </w:pPr>
            <w:r>
              <w:rPr>
                <w:rFonts w:eastAsia="Times New Roman"/>
              </w:rPr>
              <w:t xml:space="preserve">Gyakorlati </w:t>
            </w:r>
            <w:r w:rsidRPr="00960A66">
              <w:t>foglalkozásokon</w:t>
            </w:r>
            <w:r>
              <w:rPr>
                <w:rFonts w:eastAsia="Times New Roman"/>
              </w:rPr>
              <w:t xml:space="preserve"> végrehajtott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41856" w:rsidTr="00E642DF">
        <w:trPr>
          <w:trHeight w:hRule="exact" w:val="794"/>
        </w:trPr>
        <w:tc>
          <w:tcPr>
            <w:tcW w:w="6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41856" w:rsidRDefault="0024185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241856" w:rsidRPr="00760B04" w:rsidRDefault="00241856" w:rsidP="006754D2">
            <w:pPr>
              <w:pStyle w:val="Tartalom"/>
              <w:rPr>
                <w:szCs w:val="24"/>
              </w:rPr>
            </w:pPr>
            <w:r>
              <w:t xml:space="preserve">Figyeljék meg a </w:t>
            </w:r>
            <w:r w:rsidRPr="00F576B8">
              <w:t>kőzetek</w:t>
            </w:r>
            <w:r>
              <w:t>et</w:t>
            </w:r>
            <w:r w:rsidRPr="00F576B8">
              <w:t>, ásványok</w:t>
            </w:r>
            <w:r>
              <w:t>at</w:t>
            </w:r>
            <w:r w:rsidRPr="00F576B8">
              <w:t>, ércek</w:t>
            </w:r>
            <w:r>
              <w:t>et, szeneket.</w:t>
            </w:r>
          </w:p>
        </w:tc>
        <w:tc>
          <w:tcPr>
            <w:tcW w:w="849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41856" w:rsidTr="00E642DF">
        <w:trPr>
          <w:trHeight w:hRule="exact" w:val="794"/>
        </w:trPr>
        <w:tc>
          <w:tcPr>
            <w:tcW w:w="6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41856" w:rsidRDefault="00241856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41856" w:rsidRPr="00760B04" w:rsidRDefault="00241856" w:rsidP="006754D2">
            <w:pPr>
              <w:pStyle w:val="Tartalom"/>
              <w:rPr>
                <w:szCs w:val="24"/>
              </w:rPr>
            </w:pPr>
            <w:r>
              <w:t xml:space="preserve">Figyeljék meg: a </w:t>
            </w:r>
            <w:r w:rsidRPr="00F576B8">
              <w:t>vízemelés</w:t>
            </w:r>
            <w:r>
              <w:t xml:space="preserve">t, ácsolatokat, gépi jövesztés, </w:t>
            </w:r>
            <w:r w:rsidRPr="00F576B8">
              <w:t>gépesített frontfejtés</w:t>
            </w:r>
            <w:r>
              <w:t xml:space="preserve"> eszközeit.</w:t>
            </w:r>
          </w:p>
        </w:tc>
        <w:tc>
          <w:tcPr>
            <w:tcW w:w="849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41856" w:rsidTr="00E642DF">
        <w:trPr>
          <w:trHeight w:hRule="exact" w:val="794"/>
        </w:trPr>
        <w:tc>
          <w:tcPr>
            <w:tcW w:w="6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41856" w:rsidRDefault="00241856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41856" w:rsidRDefault="00241856" w:rsidP="006754D2">
            <w:pPr>
              <w:pStyle w:val="Tartalom"/>
              <w:rPr>
                <w:szCs w:val="24"/>
              </w:rPr>
            </w:pPr>
            <w:r>
              <w:t>Ismerkedjenek meg:</w:t>
            </w:r>
            <w:r w:rsidRPr="00F576B8">
              <w:t xml:space="preserve"> termelvény függőleges, </w:t>
            </w:r>
            <w:r>
              <w:t xml:space="preserve">lejtős, vízszintes szállításával, </w:t>
            </w:r>
            <w:r w:rsidRPr="00F576B8">
              <w:t>bányaszellőztetés</w:t>
            </w:r>
            <w:r>
              <w:t xml:space="preserve">sel, </w:t>
            </w:r>
            <w:r w:rsidRPr="00F576B8">
              <w:t>bányaveszélyek</w:t>
            </w:r>
            <w:r>
              <w:t>kel.</w:t>
            </w:r>
          </w:p>
        </w:tc>
        <w:tc>
          <w:tcPr>
            <w:tcW w:w="849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41856" w:rsidTr="00772336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41856" w:rsidRPr="00DB1D36" w:rsidRDefault="00241856" w:rsidP="006754D2">
            <w:pPr>
              <w:pStyle w:val="Tantrgy"/>
              <w:spacing w:line="276" w:lineRule="auto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241856" w:rsidRPr="00460782" w:rsidRDefault="00241856" w:rsidP="006754D2">
            <w:pPr>
              <w:pStyle w:val="Tantrgy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Geológiai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41856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41856" w:rsidRPr="00DB1D36" w:rsidRDefault="0024185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241856" w:rsidRPr="0046124D" w:rsidRDefault="00241856" w:rsidP="006754D2">
            <w:pPr>
              <w:pStyle w:val="Tmakr"/>
            </w:pPr>
            <w:r>
              <w:rPr>
                <w:rFonts w:eastAsia="Times New Roman"/>
              </w:rPr>
              <w:t>Bányajárás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41856" w:rsidTr="00E642DF">
        <w:trPr>
          <w:trHeight w:hRule="exact" w:val="794"/>
        </w:trPr>
        <w:tc>
          <w:tcPr>
            <w:tcW w:w="6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41856" w:rsidRDefault="0024185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241856" w:rsidRPr="003F7476" w:rsidRDefault="003F7476" w:rsidP="006C5AE6">
            <w:pPr>
              <w:pStyle w:val="Tartalom"/>
            </w:pPr>
            <w:r w:rsidRPr="003F7476">
              <w:t>Bányajárás során figyelemmel kísérik</w:t>
            </w:r>
            <w:r w:rsidR="006C5AE6">
              <w:t xml:space="preserve"> a</w:t>
            </w:r>
            <w:r w:rsidRPr="003F7476">
              <w:t xml:space="preserve"> kőzeteket és ásványi nyersanyagokat, vízfolyásokat, talajvizeket, mintavételi fúrásokat</w:t>
            </w:r>
            <w:r w:rsidR="006C5AE6">
              <w:t>.</w:t>
            </w:r>
          </w:p>
        </w:tc>
        <w:tc>
          <w:tcPr>
            <w:tcW w:w="849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41856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41856" w:rsidRPr="00DB1D36" w:rsidRDefault="0024185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241856" w:rsidRPr="0046124D" w:rsidRDefault="00241856" w:rsidP="006754D2">
            <w:pPr>
              <w:pStyle w:val="Tmakr"/>
            </w:pPr>
            <w:r>
              <w:rPr>
                <w:rFonts w:eastAsia="Times New Roman"/>
              </w:rPr>
              <w:t>Mintavétel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41856" w:rsidTr="0046124D">
        <w:trPr>
          <w:trHeight w:hRule="exact" w:val="851"/>
        </w:trPr>
        <w:tc>
          <w:tcPr>
            <w:tcW w:w="6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41856" w:rsidRPr="00AA2B5E" w:rsidRDefault="0024185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241856" w:rsidRPr="00A410A1" w:rsidRDefault="003F7476" w:rsidP="006C5AE6">
            <w:pPr>
              <w:pStyle w:val="Tartalom"/>
            </w:pPr>
            <w:r w:rsidRPr="00865280">
              <w:t>Gyakorlat</w:t>
            </w:r>
            <w:r>
              <w:t>i</w:t>
            </w:r>
            <w:r w:rsidRPr="00865280">
              <w:t xml:space="preserve"> foglalkozás</w:t>
            </w:r>
            <w:r>
              <w:t xml:space="preserve"> során alkalmazzák</w:t>
            </w:r>
            <w:r w:rsidR="006C5AE6">
              <w:t xml:space="preserve"> a</w:t>
            </w:r>
            <w:r>
              <w:t xml:space="preserve"> m</w:t>
            </w:r>
            <w:r w:rsidRPr="00F576B8">
              <w:t>intavétel</w:t>
            </w:r>
            <w:r>
              <w:t>t</w:t>
            </w:r>
            <w:r w:rsidRPr="00F576B8">
              <w:t>, mintavételi módszerek</w:t>
            </w:r>
            <w:r w:rsidR="006C5AE6">
              <w:t>et</w:t>
            </w:r>
            <w:r>
              <w:t>, minta feldolgozását.</w:t>
            </w:r>
          </w:p>
        </w:tc>
        <w:tc>
          <w:tcPr>
            <w:tcW w:w="849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41856" w:rsidTr="00E642DF">
        <w:trPr>
          <w:trHeight w:hRule="exact" w:val="794"/>
        </w:trPr>
        <w:tc>
          <w:tcPr>
            <w:tcW w:w="6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41856" w:rsidRDefault="0024185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241856" w:rsidRPr="00A410A1" w:rsidRDefault="006C5AE6" w:rsidP="006754D2">
            <w:pPr>
              <w:pStyle w:val="Tartalom"/>
            </w:pPr>
            <w:r w:rsidRPr="00865280">
              <w:t>Gyakorlat</w:t>
            </w:r>
            <w:r>
              <w:t>i</w:t>
            </w:r>
            <w:r w:rsidRPr="00865280">
              <w:t xml:space="preserve"> foglalkozás</w:t>
            </w:r>
            <w:r>
              <w:t xml:space="preserve"> során alkalmazzák a m</w:t>
            </w:r>
            <w:r w:rsidRPr="00F576B8">
              <w:t>intavétel</w:t>
            </w:r>
            <w:r>
              <w:t>t</w:t>
            </w:r>
            <w:r w:rsidRPr="00F576B8">
              <w:t>, mintavételi módszerek</w:t>
            </w:r>
            <w:r>
              <w:t>et, minta feldolgozását.</w:t>
            </w:r>
          </w:p>
        </w:tc>
        <w:tc>
          <w:tcPr>
            <w:tcW w:w="849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41856" w:rsidRPr="00B82A14" w:rsidTr="0046124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41856" w:rsidRPr="00B82A14" w:rsidRDefault="00241856" w:rsidP="006754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241856" w:rsidRPr="00B82A14" w:rsidRDefault="0024185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241856" w:rsidRPr="0046124D" w:rsidRDefault="00241856" w:rsidP="006754D2">
            <w:pPr>
              <w:pStyle w:val="Tmakr"/>
            </w:pPr>
            <w:r>
              <w:rPr>
                <w:rFonts w:eastAsia="Times New Roman"/>
              </w:rPr>
              <w:t>Laboratóriumi látogatás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41856" w:rsidRPr="00B82A14" w:rsidRDefault="00241856" w:rsidP="006754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1856" w:rsidTr="00E642DF">
        <w:trPr>
          <w:trHeight w:hRule="exact" w:val="794"/>
        </w:trPr>
        <w:tc>
          <w:tcPr>
            <w:tcW w:w="6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41856" w:rsidRPr="004506C8" w:rsidRDefault="00241856" w:rsidP="006754D2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241856" w:rsidRPr="004506C8" w:rsidRDefault="003F7476" w:rsidP="006754D2">
            <w:pPr>
              <w:pStyle w:val="Tartalom"/>
            </w:pPr>
            <w:r>
              <w:t>Laboratóriumi látogatáson megismerkednek a talajmechanikai alapfogalmakkal, szénminőség mérésével.</w:t>
            </w:r>
          </w:p>
        </w:tc>
        <w:tc>
          <w:tcPr>
            <w:tcW w:w="849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41856" w:rsidRPr="00AA2B5E" w:rsidRDefault="0024185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4506C8" w:rsidRDefault="003F7476" w:rsidP="006754D2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3F7476" w:rsidRPr="004506C8" w:rsidRDefault="003F7476" w:rsidP="006754D2">
            <w:pPr>
              <w:pStyle w:val="Tartalom"/>
            </w:pPr>
            <w:r>
              <w:t>Laboratóriumi látogatáson megismerkednek a talajmechanikai alapfogalmakkal, szénminőség mérésével.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772336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antrgy"/>
              <w:spacing w:line="276" w:lineRule="auto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3F7476" w:rsidRPr="00460782" w:rsidRDefault="003F7476" w:rsidP="006754D2">
            <w:pPr>
              <w:pStyle w:val="Tantrgy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Mechanikai alapismeretek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7723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3</w:t>
            </w:r>
          </w:p>
        </w:tc>
        <w:tc>
          <w:tcPr>
            <w:tcW w:w="4878" w:type="dxa"/>
            <w:vAlign w:val="center"/>
          </w:tcPr>
          <w:p w:rsidR="003F7476" w:rsidRPr="0046124D" w:rsidRDefault="003F7476" w:rsidP="006754D2">
            <w:pPr>
              <w:pStyle w:val="Tmakr"/>
            </w:pPr>
            <w:r>
              <w:rPr>
                <w:rFonts w:eastAsia="Times New Roman"/>
              </w:rPr>
              <w:t>Mechanikai mennyiségek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3F7476">
        <w:trPr>
          <w:trHeight w:hRule="exact" w:val="1077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3F7476" w:rsidRPr="003F7476" w:rsidRDefault="003F7476" w:rsidP="006754D2">
            <w:pPr>
              <w:pStyle w:val="Tartalom"/>
            </w:pPr>
            <w:bookmarkStart w:id="1" w:name="_Toc239387011"/>
            <w:bookmarkStart w:id="2" w:name="_Toc239387114"/>
            <w:bookmarkStart w:id="3" w:name="_Toc239387205"/>
            <w:bookmarkStart w:id="4" w:name="_Toc430796319"/>
            <w:r w:rsidRPr="003F7476">
              <w:t>Dimenziók</w:t>
            </w:r>
            <w:bookmarkEnd w:id="1"/>
            <w:bookmarkEnd w:id="2"/>
            <w:bookmarkEnd w:id="3"/>
            <w:bookmarkEnd w:id="4"/>
            <w:r w:rsidRPr="003F7476">
              <w:t xml:space="preserve">, </w:t>
            </w:r>
            <w:bookmarkStart w:id="5" w:name="_Toc239387012"/>
            <w:bookmarkStart w:id="6" w:name="_Toc239387115"/>
            <w:bookmarkStart w:id="7" w:name="_Toc239387206"/>
            <w:bookmarkStart w:id="8" w:name="_Toc430796320"/>
            <w:r w:rsidRPr="003F7476">
              <w:t>mértékrendszerek</w:t>
            </w:r>
            <w:bookmarkEnd w:id="5"/>
            <w:bookmarkEnd w:id="6"/>
            <w:bookmarkEnd w:id="7"/>
            <w:bookmarkEnd w:id="8"/>
            <w:r w:rsidRPr="003F7476">
              <w:t xml:space="preserve">, </w:t>
            </w:r>
            <w:bookmarkStart w:id="9" w:name="_Toc239387013"/>
            <w:bookmarkStart w:id="10" w:name="_Toc430796321"/>
            <w:r w:rsidRPr="003F7476">
              <w:t>alapegységek</w:t>
            </w:r>
            <w:bookmarkEnd w:id="9"/>
            <w:bookmarkEnd w:id="10"/>
            <w:r w:rsidRPr="003F7476">
              <w:t xml:space="preserve">, </w:t>
            </w:r>
            <w:bookmarkStart w:id="11" w:name="_Toc239387019"/>
            <w:bookmarkStart w:id="12" w:name="_Toc430796326"/>
            <w:r w:rsidRPr="003F7476">
              <w:t>átszámítások</w:t>
            </w:r>
            <w:bookmarkEnd w:id="11"/>
            <w:bookmarkEnd w:id="12"/>
            <w:r w:rsidRPr="003F7476">
              <w:t xml:space="preserve">, </w:t>
            </w:r>
            <w:bookmarkStart w:id="13" w:name="_Toc239387024"/>
            <w:bookmarkStart w:id="14" w:name="_Toc239387116"/>
            <w:bookmarkStart w:id="15" w:name="_Toc239387207"/>
            <w:bookmarkStart w:id="16" w:name="_Toc430796329"/>
            <w:r w:rsidRPr="003F7476">
              <w:t>fizikai, kémiai mértékegységek, SI mértékegységrendszer</w:t>
            </w:r>
            <w:bookmarkEnd w:id="13"/>
            <w:bookmarkEnd w:id="14"/>
            <w:bookmarkEnd w:id="15"/>
            <w:bookmarkEnd w:id="16"/>
            <w:r w:rsidRPr="003F7476">
              <w:t xml:space="preserve">, </w:t>
            </w:r>
            <w:bookmarkStart w:id="17" w:name="_Toc239387025"/>
            <w:bookmarkStart w:id="18" w:name="_Toc430796330"/>
            <w:r w:rsidRPr="003F7476">
              <w:t>az alapegységek</w:t>
            </w:r>
            <w:bookmarkEnd w:id="17"/>
            <w:bookmarkEnd w:id="18"/>
            <w:r w:rsidRPr="003F7476">
              <w:t xml:space="preserve">, </w:t>
            </w:r>
            <w:bookmarkStart w:id="19" w:name="_Toc239387027"/>
            <w:bookmarkStart w:id="20" w:name="_Toc430796331"/>
            <w:r w:rsidRPr="003F7476">
              <w:t>származtatott egységek</w:t>
            </w:r>
            <w:bookmarkEnd w:id="19"/>
            <w:bookmarkEnd w:id="20"/>
            <w:r w:rsidRPr="003F7476"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7723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3</w:t>
            </w:r>
          </w:p>
        </w:tc>
        <w:tc>
          <w:tcPr>
            <w:tcW w:w="4878" w:type="dxa"/>
            <w:vAlign w:val="center"/>
          </w:tcPr>
          <w:p w:rsidR="003F7476" w:rsidRPr="0046124D" w:rsidRDefault="003F7476" w:rsidP="006754D2">
            <w:pPr>
              <w:pStyle w:val="Tmakr"/>
            </w:pPr>
            <w:r>
              <w:rPr>
                <w:rFonts w:eastAsia="Times New Roman"/>
              </w:rPr>
              <w:t>Kinematika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3F7476" w:rsidRPr="003F7476" w:rsidRDefault="003F7476" w:rsidP="006754D2">
            <w:pPr>
              <w:pStyle w:val="Tartalom"/>
            </w:pPr>
            <w:r>
              <w:t>Ú</w:t>
            </w:r>
            <w:r w:rsidRPr="004E2E7F">
              <w:t xml:space="preserve">tfüggvény, </w:t>
            </w:r>
            <w:bookmarkStart w:id="21" w:name="_Toc239387032"/>
            <w:bookmarkStart w:id="22" w:name="_Toc239387119"/>
            <w:bookmarkStart w:id="23" w:name="_Toc239387210"/>
            <w:bookmarkStart w:id="24" w:name="_Toc430796335"/>
            <w:r w:rsidRPr="004E2E7F">
              <w:t>sebesség</w:t>
            </w:r>
            <w:bookmarkEnd w:id="21"/>
            <w:bookmarkEnd w:id="22"/>
            <w:bookmarkEnd w:id="23"/>
            <w:bookmarkEnd w:id="24"/>
            <w:r w:rsidRPr="004E2E7F">
              <w:t xml:space="preserve">, </w:t>
            </w:r>
            <w:bookmarkStart w:id="25" w:name="_Toc239387033"/>
            <w:bookmarkStart w:id="26" w:name="_Toc239387120"/>
            <w:bookmarkStart w:id="27" w:name="_Toc239387211"/>
            <w:bookmarkStart w:id="28" w:name="_Toc430796336"/>
            <w:r w:rsidRPr="004E2E7F">
              <w:t>gyorsulás</w:t>
            </w:r>
            <w:bookmarkEnd w:id="25"/>
            <w:bookmarkEnd w:id="26"/>
            <w:bookmarkEnd w:id="27"/>
            <w:bookmarkEnd w:id="28"/>
            <w:r w:rsidRPr="004E2E7F">
              <w:t xml:space="preserve">, </w:t>
            </w:r>
            <w:bookmarkStart w:id="29" w:name="_Toc239387037"/>
            <w:bookmarkStart w:id="30" w:name="_Toc239387122"/>
            <w:bookmarkStart w:id="31" w:name="_Toc239387213"/>
            <w:bookmarkStart w:id="32" w:name="_Toc430796337"/>
            <w:r w:rsidRPr="004E2E7F">
              <w:t>mozgások a gravitációs térben</w:t>
            </w:r>
            <w:bookmarkEnd w:id="29"/>
            <w:bookmarkEnd w:id="30"/>
            <w:bookmarkEnd w:id="31"/>
            <w:bookmarkEnd w:id="32"/>
            <w:r w:rsidRPr="004E2E7F">
              <w:t xml:space="preserve">, </w:t>
            </w:r>
            <w:bookmarkStart w:id="33" w:name="_Toc239387039"/>
            <w:bookmarkStart w:id="34" w:name="_Toc430796339"/>
            <w:r w:rsidRPr="004E2E7F">
              <w:t>vízszintes hajítás</w:t>
            </w:r>
            <w:bookmarkEnd w:id="33"/>
            <w:bookmarkEnd w:id="34"/>
            <w:r w:rsidRPr="004E2E7F">
              <w:t xml:space="preserve">, </w:t>
            </w:r>
            <w:bookmarkStart w:id="35" w:name="_Toc239387040"/>
            <w:bookmarkStart w:id="36" w:name="_Toc430796340"/>
            <w:r w:rsidRPr="00090F3E">
              <w:t>függőleges hajítás</w:t>
            </w:r>
            <w:bookmarkEnd w:id="35"/>
            <w:bookmarkEnd w:id="36"/>
            <w:r w:rsidRPr="00090F3E">
              <w:t xml:space="preserve">, </w:t>
            </w:r>
            <w:bookmarkStart w:id="37" w:name="_Toc239387041"/>
            <w:bookmarkStart w:id="38" w:name="_Toc430796341"/>
            <w:r w:rsidRPr="00090F3E">
              <w:t>ferde hajítás</w:t>
            </w:r>
            <w:bookmarkEnd w:id="37"/>
            <w:bookmarkEnd w:id="38"/>
            <w:r w:rsidRPr="00090F3E">
              <w:t xml:space="preserve">, </w:t>
            </w:r>
            <w:bookmarkStart w:id="39" w:name="_Toc239387042"/>
            <w:bookmarkStart w:id="40" w:name="_Toc239387123"/>
            <w:bookmarkStart w:id="41" w:name="_Toc239387214"/>
            <w:bookmarkStart w:id="42" w:name="_Toc430796342"/>
            <w:r w:rsidRPr="00090F3E">
              <w:t>körmozgás</w:t>
            </w:r>
            <w:bookmarkEnd w:id="39"/>
            <w:bookmarkEnd w:id="40"/>
            <w:bookmarkEnd w:id="41"/>
            <w:bookmarkEnd w:id="42"/>
            <w:r w:rsidR="006C5AE6"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RPr="00B82A14" w:rsidTr="007723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B82A14" w:rsidRDefault="003F7476" w:rsidP="006754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3F7476" w:rsidRPr="00B82A14" w:rsidRDefault="003F7476" w:rsidP="006754D2">
            <w:pPr>
              <w:pStyle w:val="Tmakr"/>
            </w:pPr>
            <w:r>
              <w:t>3</w:t>
            </w:r>
          </w:p>
        </w:tc>
        <w:tc>
          <w:tcPr>
            <w:tcW w:w="4878" w:type="dxa"/>
            <w:vAlign w:val="center"/>
          </w:tcPr>
          <w:p w:rsidR="003F7476" w:rsidRPr="0046124D" w:rsidRDefault="003F7476" w:rsidP="006754D2">
            <w:pPr>
              <w:pStyle w:val="Tmakr"/>
            </w:pPr>
            <w:r>
              <w:rPr>
                <w:rFonts w:eastAsia="Times New Roman"/>
              </w:rPr>
              <w:t>Statika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B82A14" w:rsidRDefault="003F7476" w:rsidP="006754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4506C8" w:rsidRDefault="003F7476" w:rsidP="006754D2">
            <w:pPr>
              <w:pStyle w:val="Tartalom"/>
              <w:jc w:val="center"/>
            </w:pPr>
            <w:r>
              <w:t>3</w:t>
            </w:r>
          </w:p>
        </w:tc>
        <w:tc>
          <w:tcPr>
            <w:tcW w:w="4878" w:type="dxa"/>
          </w:tcPr>
          <w:p w:rsidR="003F7476" w:rsidRPr="004506C8" w:rsidRDefault="003F7476" w:rsidP="006754D2">
            <w:pPr>
              <w:pStyle w:val="Tartalom"/>
            </w:pPr>
            <w:r>
              <w:t>E</w:t>
            </w:r>
            <w:r w:rsidRPr="004E2E7F">
              <w:t xml:space="preserve">rők, </w:t>
            </w:r>
            <w:bookmarkStart w:id="43" w:name="_Toc430796347"/>
            <w:r w:rsidRPr="004E2E7F">
              <w:t>súlyerők</w:t>
            </w:r>
            <w:bookmarkEnd w:id="43"/>
            <w:r w:rsidRPr="004E2E7F">
              <w:t xml:space="preserve">, </w:t>
            </w:r>
            <w:bookmarkStart w:id="44" w:name="_Toc430796348"/>
            <w:r w:rsidRPr="004E2E7F">
              <w:t>az erő felbomlása, felbontása</w:t>
            </w:r>
            <w:bookmarkEnd w:id="44"/>
            <w:r w:rsidRPr="004E2E7F">
              <w:t xml:space="preserve">, </w:t>
            </w:r>
            <w:bookmarkStart w:id="45" w:name="_Toc430796349"/>
            <w:r w:rsidRPr="004E2E7F">
              <w:t>forgató nyomaték</w:t>
            </w:r>
            <w:bookmarkEnd w:id="45"/>
            <w:r w:rsidRPr="004E2E7F">
              <w:t xml:space="preserve">, </w:t>
            </w:r>
            <w:bookmarkStart w:id="46" w:name="_Toc430796350"/>
            <w:r w:rsidRPr="004E2E7F">
              <w:t>a testek egyensúlya</w:t>
            </w:r>
            <w:bookmarkEnd w:id="46"/>
            <w:r w:rsidRPr="004E2E7F">
              <w:t xml:space="preserve">, </w:t>
            </w:r>
            <w:bookmarkStart w:id="47" w:name="_Toc430796351"/>
            <w:r w:rsidRPr="004E2E7F">
              <w:t>erők felbontása</w:t>
            </w:r>
            <w:bookmarkEnd w:id="47"/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7723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3</w:t>
            </w:r>
          </w:p>
        </w:tc>
        <w:tc>
          <w:tcPr>
            <w:tcW w:w="4878" w:type="dxa"/>
            <w:vAlign w:val="center"/>
          </w:tcPr>
          <w:p w:rsidR="003F7476" w:rsidRPr="0046124D" w:rsidRDefault="003F7476" w:rsidP="006754D2">
            <w:pPr>
              <w:pStyle w:val="Tmakr"/>
            </w:pPr>
            <w:r>
              <w:rPr>
                <w:rFonts w:eastAsia="Times New Roman"/>
              </w:rPr>
              <w:t>Dinamika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130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3F7476" w:rsidRPr="003F7476" w:rsidRDefault="003F7476" w:rsidP="006C5AE6">
            <w:pPr>
              <w:pStyle w:val="Tartalom"/>
            </w:pPr>
            <w:r w:rsidRPr="003F7476">
              <w:t xml:space="preserve">Dinamikai alapfogalmak, </w:t>
            </w:r>
            <w:bookmarkStart w:id="48" w:name="_Toc430796354"/>
            <w:r w:rsidR="006C5AE6">
              <w:t>N</w:t>
            </w:r>
            <w:r w:rsidRPr="003F7476">
              <w:t>ewton törvénye</w:t>
            </w:r>
            <w:bookmarkEnd w:id="48"/>
            <w:r w:rsidRPr="003F7476">
              <w:t xml:space="preserve">i, tömeg, </w:t>
            </w:r>
            <w:bookmarkStart w:id="49" w:name="_Toc239387053"/>
            <w:bookmarkStart w:id="50" w:name="_Toc239387127"/>
            <w:bookmarkStart w:id="51" w:name="_Toc239387218"/>
            <w:bookmarkStart w:id="52" w:name="_Toc430796357"/>
            <w:r w:rsidRPr="003F7476">
              <w:t>ellenálló erők</w:t>
            </w:r>
            <w:bookmarkEnd w:id="49"/>
            <w:bookmarkEnd w:id="50"/>
            <w:bookmarkEnd w:id="51"/>
            <w:bookmarkEnd w:id="52"/>
            <w:r w:rsidRPr="003F7476">
              <w:t xml:space="preserve">, </w:t>
            </w:r>
            <w:bookmarkStart w:id="53" w:name="_Toc239387054"/>
            <w:bookmarkStart w:id="54" w:name="_Toc430796358"/>
            <w:r w:rsidRPr="003F7476">
              <w:t>súrlódó erő</w:t>
            </w:r>
            <w:bookmarkEnd w:id="53"/>
            <w:bookmarkEnd w:id="54"/>
            <w:r w:rsidRPr="003F7476">
              <w:t xml:space="preserve">, </w:t>
            </w:r>
            <w:bookmarkStart w:id="55" w:name="_Toc239387055"/>
            <w:bookmarkStart w:id="56" w:name="_Toc430796359"/>
            <w:r w:rsidRPr="003F7476">
              <w:t>gördülési ellenállás</w:t>
            </w:r>
            <w:bookmarkEnd w:id="55"/>
            <w:bookmarkEnd w:id="56"/>
            <w:r w:rsidRPr="003F7476">
              <w:t xml:space="preserve">, </w:t>
            </w:r>
            <w:bookmarkStart w:id="57" w:name="_Toc430796360"/>
            <w:r w:rsidRPr="003F7476">
              <w:t>kötélsúrlódás</w:t>
            </w:r>
            <w:bookmarkEnd w:id="57"/>
            <w:r w:rsidRPr="003F7476">
              <w:t xml:space="preserve">, </w:t>
            </w:r>
            <w:bookmarkStart w:id="58" w:name="_Toc239387056"/>
            <w:bookmarkStart w:id="59" w:name="_Toc430796361"/>
            <w:r w:rsidRPr="003F7476">
              <w:t>közegellenállás (légellenállás)</w:t>
            </w:r>
            <w:bookmarkEnd w:id="58"/>
            <w:bookmarkEnd w:id="59"/>
            <w:r w:rsidRPr="003F7476">
              <w:t xml:space="preserve">, </w:t>
            </w:r>
            <w:bookmarkStart w:id="60" w:name="_Toc305319313"/>
            <w:bookmarkStart w:id="61" w:name="_Toc430796362"/>
            <w:r w:rsidRPr="003F7476">
              <w:t>impulzus</w:t>
            </w:r>
            <w:bookmarkEnd w:id="60"/>
            <w:bookmarkEnd w:id="61"/>
            <w:r w:rsidRPr="003F7476">
              <w:t xml:space="preserve">, </w:t>
            </w:r>
            <w:bookmarkStart w:id="62" w:name="_Toc239387057"/>
            <w:bookmarkStart w:id="63" w:name="_Toc239387128"/>
            <w:bookmarkStart w:id="64" w:name="_Toc239387219"/>
            <w:bookmarkStart w:id="65" w:name="_Toc430796363"/>
            <w:r w:rsidRPr="003F7476">
              <w:t>mechanikai munka</w:t>
            </w:r>
            <w:bookmarkEnd w:id="62"/>
            <w:bookmarkEnd w:id="63"/>
            <w:bookmarkEnd w:id="64"/>
            <w:bookmarkEnd w:id="65"/>
            <w:r w:rsidRPr="003F7476">
              <w:t xml:space="preserve">, </w:t>
            </w:r>
            <w:bookmarkStart w:id="66" w:name="_Toc430796364"/>
            <w:r w:rsidRPr="003F7476">
              <w:t>energia</w:t>
            </w:r>
            <w:bookmarkEnd w:id="66"/>
            <w:r w:rsidRPr="003F7476">
              <w:t xml:space="preserve">, </w:t>
            </w:r>
            <w:bookmarkStart w:id="67" w:name="_Toc239387060"/>
            <w:bookmarkStart w:id="68" w:name="_Toc430796366"/>
            <w:r w:rsidRPr="003F7476">
              <w:t>mozgási energia</w:t>
            </w:r>
            <w:bookmarkEnd w:id="67"/>
            <w:bookmarkEnd w:id="68"/>
            <w:r w:rsidRPr="003F7476">
              <w:t xml:space="preserve">, </w:t>
            </w:r>
            <w:bookmarkStart w:id="69" w:name="_Toc248062762"/>
            <w:bookmarkStart w:id="70" w:name="_Toc305319318"/>
            <w:bookmarkStart w:id="71" w:name="_Toc430796367"/>
            <w:r w:rsidRPr="003F7476">
              <w:t>hatásfok</w:t>
            </w:r>
            <w:bookmarkEnd w:id="69"/>
            <w:bookmarkEnd w:id="70"/>
            <w:bookmarkEnd w:id="71"/>
            <w:r w:rsidRPr="003F7476">
              <w:t xml:space="preserve">, </w:t>
            </w:r>
            <w:bookmarkStart w:id="72" w:name="_Toc239387065"/>
            <w:bookmarkStart w:id="73" w:name="_Toc239387129"/>
            <w:bookmarkStart w:id="74" w:name="_Toc239387220"/>
            <w:bookmarkStart w:id="75" w:name="_Toc430796368"/>
            <w:r w:rsidRPr="003F7476">
              <w:t>teljesítmény</w:t>
            </w:r>
            <w:bookmarkEnd w:id="72"/>
            <w:bookmarkEnd w:id="73"/>
            <w:bookmarkEnd w:id="74"/>
            <w:bookmarkEnd w:id="75"/>
            <w:r w:rsidR="006C5AE6"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7723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3</w:t>
            </w:r>
          </w:p>
        </w:tc>
        <w:tc>
          <w:tcPr>
            <w:tcW w:w="4878" w:type="dxa"/>
            <w:vAlign w:val="center"/>
          </w:tcPr>
          <w:p w:rsidR="003F7476" w:rsidRPr="0046124D" w:rsidRDefault="003F7476" w:rsidP="006754D2">
            <w:pPr>
              <w:pStyle w:val="Tmakr"/>
            </w:pPr>
            <w:r>
              <w:rPr>
                <w:rFonts w:eastAsia="Times New Roman"/>
              </w:rPr>
              <w:t>Folyadékok mechanikája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A410A1" w:rsidRDefault="003F7476" w:rsidP="006754D2">
            <w:pPr>
              <w:pStyle w:val="Tartalom"/>
            </w:pPr>
            <w:r>
              <w:t>N</w:t>
            </w:r>
            <w:r w:rsidRPr="004E2E7F">
              <w:t xml:space="preserve">yomás keletkezése a nyugvó folyadékokban, </w:t>
            </w:r>
            <w:bookmarkStart w:id="76" w:name="_Toc430796372"/>
            <w:r w:rsidRPr="004E2E7F">
              <w:t>nyomás kialakulása külső erő hatására</w:t>
            </w:r>
            <w:bookmarkEnd w:id="76"/>
            <w:r w:rsidRPr="004E2E7F">
              <w:t xml:space="preserve">, </w:t>
            </w:r>
            <w:bookmarkStart w:id="77" w:name="_Toc239387070"/>
            <w:bookmarkStart w:id="78" w:name="_Toc430796373"/>
            <w:r w:rsidRPr="004E2E7F">
              <w:t>energia közlés erőtana</w:t>
            </w:r>
            <w:bookmarkEnd w:id="77"/>
            <w:bookmarkEnd w:id="78"/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3F7476" w:rsidRPr="00A410A1" w:rsidRDefault="003F7476" w:rsidP="006754D2">
            <w:pPr>
              <w:pStyle w:val="Tartalom"/>
            </w:pPr>
            <w:bookmarkStart w:id="79" w:name="_Toc239387071"/>
            <w:bookmarkStart w:id="80" w:name="_Toc239387132"/>
            <w:bookmarkStart w:id="81" w:name="_Toc239387223"/>
            <w:bookmarkStart w:id="82" w:name="_Toc430796374"/>
            <w:r>
              <w:t xml:space="preserve">Az </w:t>
            </w:r>
            <w:r w:rsidRPr="004E2E7F">
              <w:t>áramló folyadékok mechanikája</w:t>
            </w:r>
            <w:bookmarkEnd w:id="79"/>
            <w:bookmarkEnd w:id="80"/>
            <w:bookmarkEnd w:id="81"/>
            <w:bookmarkEnd w:id="82"/>
            <w:r w:rsidRPr="004E2E7F">
              <w:t xml:space="preserve">, </w:t>
            </w:r>
            <w:bookmarkStart w:id="83" w:name="_Toc239387072"/>
            <w:bookmarkStart w:id="84" w:name="_Toc430796375"/>
            <w:r w:rsidRPr="004E2E7F">
              <w:t>átáramló folyadék mennyisége</w:t>
            </w:r>
            <w:bookmarkEnd w:id="83"/>
            <w:bookmarkEnd w:id="84"/>
            <w:r w:rsidRPr="004E2E7F">
              <w:t xml:space="preserve">, </w:t>
            </w:r>
            <w:bookmarkStart w:id="85" w:name="_Toc239387073"/>
            <w:bookmarkStart w:id="86" w:name="_Toc430796376"/>
            <w:r w:rsidRPr="004E2E7F">
              <w:t>áramló folyadékok nyomása</w:t>
            </w:r>
            <w:bookmarkEnd w:id="85"/>
            <w:bookmarkEnd w:id="86"/>
            <w:r w:rsidRPr="004E2E7F">
              <w:t xml:space="preserve">, </w:t>
            </w:r>
            <w:bookmarkStart w:id="87" w:name="_Toc239387075"/>
            <w:bookmarkStart w:id="88" w:name="_Toc430796377"/>
            <w:r w:rsidRPr="004E2E7F">
              <w:t>áramló folyadékok veszteségei</w:t>
            </w:r>
            <w:bookmarkEnd w:id="87"/>
            <w:bookmarkEnd w:id="88"/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RPr="00B82A14" w:rsidTr="007723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B82A14" w:rsidRDefault="003F7476" w:rsidP="006754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3F7476" w:rsidRPr="00B82A14" w:rsidRDefault="003F7476" w:rsidP="006754D2">
            <w:pPr>
              <w:pStyle w:val="Tmakr"/>
            </w:pPr>
            <w:r>
              <w:t>3</w:t>
            </w:r>
          </w:p>
        </w:tc>
        <w:tc>
          <w:tcPr>
            <w:tcW w:w="4878" w:type="dxa"/>
            <w:vAlign w:val="center"/>
          </w:tcPr>
          <w:p w:rsidR="003F7476" w:rsidRPr="0046124D" w:rsidRDefault="003F7476" w:rsidP="006754D2">
            <w:pPr>
              <w:pStyle w:val="Tmakr"/>
            </w:pPr>
            <w:r>
              <w:rPr>
                <w:rFonts w:eastAsia="Times New Roman"/>
              </w:rPr>
              <w:t>Szilárdságtan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B82A14" w:rsidRDefault="003F7476" w:rsidP="006754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476" w:rsidTr="00E642DF">
        <w:trPr>
          <w:trHeight w:hRule="exact" w:val="130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4506C8" w:rsidRDefault="003F7476" w:rsidP="006754D2">
            <w:pPr>
              <w:pStyle w:val="Tartalom"/>
              <w:jc w:val="center"/>
            </w:pPr>
            <w:r>
              <w:t>3</w:t>
            </w:r>
          </w:p>
        </w:tc>
        <w:tc>
          <w:tcPr>
            <w:tcW w:w="4878" w:type="dxa"/>
          </w:tcPr>
          <w:p w:rsidR="003F7476" w:rsidRPr="003F7476" w:rsidRDefault="003F7476" w:rsidP="006754D2">
            <w:pPr>
              <w:pStyle w:val="Tartalom"/>
            </w:pPr>
            <w:r w:rsidRPr="003F7476">
              <w:t xml:space="preserve">Szilárd testre ható igénybevételek, </w:t>
            </w:r>
            <w:bookmarkStart w:id="89" w:name="_Toc239387078"/>
            <w:bookmarkStart w:id="90" w:name="_Toc430796380"/>
            <w:r w:rsidRPr="003F7476">
              <w:t>húzás</w:t>
            </w:r>
            <w:bookmarkEnd w:id="89"/>
            <w:bookmarkEnd w:id="90"/>
            <w:r w:rsidRPr="003F7476">
              <w:t xml:space="preserve">, </w:t>
            </w:r>
            <w:bookmarkStart w:id="91" w:name="_Toc239387079"/>
            <w:bookmarkStart w:id="92" w:name="_Toc430796381"/>
            <w:r w:rsidRPr="003F7476">
              <w:t>nyomás</w:t>
            </w:r>
            <w:bookmarkEnd w:id="91"/>
            <w:bookmarkEnd w:id="92"/>
            <w:r w:rsidRPr="003F7476">
              <w:t xml:space="preserve">, </w:t>
            </w:r>
            <w:bookmarkStart w:id="93" w:name="_Toc239387080"/>
            <w:bookmarkStart w:id="94" w:name="_Toc430796382"/>
            <w:r w:rsidRPr="003F7476">
              <w:t>hajlítás</w:t>
            </w:r>
            <w:bookmarkEnd w:id="93"/>
            <w:bookmarkEnd w:id="94"/>
            <w:r w:rsidRPr="003F7476">
              <w:t xml:space="preserve">, </w:t>
            </w:r>
            <w:bookmarkStart w:id="95" w:name="_Toc239387081"/>
            <w:bookmarkStart w:id="96" w:name="_Toc430796383"/>
            <w:r w:rsidRPr="003F7476">
              <w:t>nyírás</w:t>
            </w:r>
            <w:bookmarkEnd w:id="95"/>
            <w:bookmarkEnd w:id="96"/>
            <w:r w:rsidRPr="003F7476">
              <w:t xml:space="preserve">, </w:t>
            </w:r>
            <w:bookmarkStart w:id="97" w:name="_Toc239387082"/>
            <w:bookmarkStart w:id="98" w:name="_Toc430796384"/>
            <w:r w:rsidRPr="003F7476">
              <w:t>csavarás</w:t>
            </w:r>
            <w:bookmarkEnd w:id="97"/>
            <w:bookmarkEnd w:id="98"/>
            <w:r w:rsidRPr="003F7476">
              <w:t xml:space="preserve">, </w:t>
            </w:r>
            <w:bookmarkStart w:id="99" w:name="_Toc239387083"/>
            <w:bookmarkStart w:id="100" w:name="_Toc430796385"/>
            <w:r w:rsidRPr="003F7476">
              <w:t>összetett terhelések</w:t>
            </w:r>
            <w:bookmarkEnd w:id="99"/>
            <w:bookmarkEnd w:id="100"/>
            <w:r w:rsidRPr="003F7476">
              <w:t xml:space="preserve">, </w:t>
            </w:r>
            <w:bookmarkStart w:id="101" w:name="_Toc239387084"/>
            <w:bookmarkStart w:id="102" w:name="_Toc239387135"/>
            <w:bookmarkStart w:id="103" w:name="_Toc239387226"/>
            <w:bookmarkStart w:id="104" w:name="_Toc430796386"/>
            <w:r w:rsidRPr="003F7476">
              <w:t>szerkezetek méretezése</w:t>
            </w:r>
            <w:bookmarkEnd w:id="101"/>
            <w:bookmarkEnd w:id="102"/>
            <w:bookmarkEnd w:id="103"/>
            <w:bookmarkEnd w:id="104"/>
            <w:r w:rsidRPr="003F7476">
              <w:t xml:space="preserve">, </w:t>
            </w:r>
            <w:bookmarkStart w:id="105" w:name="_Toc239387085"/>
            <w:bookmarkStart w:id="106" w:name="_Toc430796387"/>
            <w:r w:rsidRPr="003F7476">
              <w:t>szakító szilárdságot befolyásoló tényezők</w:t>
            </w:r>
            <w:bookmarkEnd w:id="105"/>
            <w:bookmarkEnd w:id="106"/>
            <w:r w:rsidRPr="003F7476">
              <w:t xml:space="preserve">, </w:t>
            </w:r>
            <w:bookmarkStart w:id="107" w:name="_Toc239387087"/>
            <w:r w:rsidRPr="003F7476">
              <w:t>hőhatás</w:t>
            </w:r>
            <w:bookmarkEnd w:id="107"/>
            <w:r w:rsidRPr="003F7476">
              <w:t xml:space="preserve">, </w:t>
            </w:r>
            <w:bookmarkStart w:id="108" w:name="_Toc239387088"/>
            <w:r w:rsidRPr="003F7476">
              <w:t>kifáradás</w:t>
            </w:r>
            <w:bookmarkEnd w:id="108"/>
            <w:r w:rsidRPr="003F7476">
              <w:t xml:space="preserve">, </w:t>
            </w:r>
            <w:bookmarkStart w:id="109" w:name="_Toc239387089"/>
            <w:bookmarkStart w:id="110" w:name="_Toc430796388"/>
            <w:r w:rsidRPr="003F7476">
              <w:t>méretezés megengedett feszültségre</w:t>
            </w:r>
            <w:bookmarkEnd w:id="109"/>
            <w:bookmarkEnd w:id="110"/>
            <w:r w:rsidRPr="003F7476">
              <w:t xml:space="preserve">, </w:t>
            </w:r>
            <w:bookmarkStart w:id="111" w:name="_Toc239387090"/>
            <w:bookmarkStart w:id="112" w:name="_Toc430796389"/>
            <w:r w:rsidRPr="003F7476">
              <w:t>méretezés élettartamra</w:t>
            </w:r>
            <w:bookmarkEnd w:id="111"/>
            <w:bookmarkEnd w:id="112"/>
            <w:r w:rsidRPr="003F7476">
              <w:t xml:space="preserve">, </w:t>
            </w:r>
            <w:bookmarkStart w:id="113" w:name="_Toc239387091"/>
            <w:bookmarkStart w:id="114" w:name="_Toc430796390"/>
            <w:r w:rsidRPr="003F7476">
              <w:t>méretezés működési feltételekre</w:t>
            </w:r>
            <w:bookmarkEnd w:id="113"/>
            <w:bookmarkEnd w:id="114"/>
            <w:r w:rsidR="008426C1"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772336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antrgy"/>
              <w:spacing w:line="276" w:lineRule="auto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3F7476" w:rsidRPr="00460782" w:rsidRDefault="003F7476" w:rsidP="006754D2">
            <w:pPr>
              <w:pStyle w:val="Tantrgy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Műszaki ábrázolás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7723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  <w:vAlign w:val="center"/>
          </w:tcPr>
          <w:p w:rsidR="003F7476" w:rsidRPr="0046124D" w:rsidRDefault="003F7476" w:rsidP="006754D2">
            <w:pPr>
              <w:pStyle w:val="Tmakr"/>
            </w:pPr>
            <w:r>
              <w:rPr>
                <w:rFonts w:eastAsia="Times New Roman"/>
              </w:rPr>
              <w:t>Ábrázolási módok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3F7476">
        <w:trPr>
          <w:trHeight w:hRule="exact" w:val="1587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3F7476" w:rsidRDefault="003F7476" w:rsidP="006754D2">
            <w:pPr>
              <w:pStyle w:val="Tartalom"/>
            </w:pPr>
            <w:r w:rsidRPr="003F7476">
              <w:t>Képsíkok, metszeti kép keletkezése, csapszeg nézeti és metszeti rajza, részmetszet, kiemelt részlet megmutatása, ábrázolás szelvényekkel. Különleges ábrázolási módok, áthatások, ferde részletű tárgy torzulásmentes ábrázolása, kiemelt részlet, méretarány megadásával (nagyítás), síkfelület jelölése</w:t>
            </w:r>
            <w:r w:rsidR="008426C1"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7723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  <w:vAlign w:val="center"/>
          </w:tcPr>
          <w:p w:rsidR="003F7476" w:rsidRPr="0046124D" w:rsidRDefault="003F7476" w:rsidP="006754D2">
            <w:pPr>
              <w:pStyle w:val="Tmakr"/>
            </w:pPr>
            <w:r w:rsidRPr="00391C0E">
              <w:t>Mér</w:t>
            </w:r>
            <w:r>
              <w:rPr>
                <w:rFonts w:eastAsia="Times New Roman"/>
              </w:rPr>
              <w:t>etmegadás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3F7476">
        <w:trPr>
          <w:trHeight w:hRule="exact" w:val="1587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A410A1" w:rsidRDefault="003F7476" w:rsidP="006754D2">
            <w:pPr>
              <w:pStyle w:val="Tartalom"/>
            </w:pPr>
            <w:r w:rsidRPr="00090F3E">
              <w:t>Méret megadás, kör méretezése, méretezés bázis vonalról, hosszú alkatrész méretezése, profil bemutatása beforgatással, méretnyilak elhelyezése, vízszintes méret elhelyezés, átmérők méretezése. Él letörések és süllyesztések, kúposság megadása, lekerekítések és beszúrások méretmegadása</w:t>
            </w:r>
            <w:r w:rsidR="008426C1"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RPr="00B82A14" w:rsidTr="007723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B82A14" w:rsidRDefault="003F7476" w:rsidP="006754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3F7476" w:rsidRPr="00B82A14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  <w:vAlign w:val="center"/>
          </w:tcPr>
          <w:p w:rsidR="003F7476" w:rsidRPr="0046124D" w:rsidRDefault="003F7476" w:rsidP="006754D2">
            <w:pPr>
              <w:pStyle w:val="Tmakr"/>
            </w:pPr>
            <w:r>
              <w:rPr>
                <w:rFonts w:eastAsia="Times New Roman"/>
              </w:rPr>
              <w:t>Gépelemek ábrázolása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B82A14" w:rsidRDefault="003F7476" w:rsidP="006754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4506C8" w:rsidRDefault="003F7476" w:rsidP="006754D2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3F7476" w:rsidRPr="004506C8" w:rsidRDefault="003F7476" w:rsidP="006754D2">
            <w:pPr>
              <w:pStyle w:val="Tartalom"/>
            </w:pPr>
            <w:r w:rsidRPr="00090F3E">
              <w:t>Csavarrúgó ábrázolásai, hegesztett kötések ábrázolása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7723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  <w:vAlign w:val="center"/>
          </w:tcPr>
          <w:p w:rsidR="003F7476" w:rsidRPr="0046124D" w:rsidRDefault="003F7476" w:rsidP="006754D2">
            <w:pPr>
              <w:pStyle w:val="Tmakr"/>
            </w:pPr>
            <w:r>
              <w:rPr>
                <w:rFonts w:eastAsia="Times New Roman"/>
              </w:rPr>
              <w:t>Felületi érdesség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3F7476">
        <w:trPr>
          <w:trHeight w:hRule="exact" w:val="130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F67AF6" w:rsidRDefault="003F7476" w:rsidP="006754D2">
            <w:pPr>
              <w:pStyle w:val="Tartalom"/>
            </w:pPr>
            <w:r w:rsidRPr="00090F3E">
              <w:t>Geometriai jellemzők, érdesség jelölése. Tűrések és illesztések: elnevezések, tűrések értelmezése, tűrések értelmezése, lyuk, csap, tűrésmező megadásának lehetőségei, illesztések. Alaplyuk rendszer: igen laza, laza, átmeneti, szoros, nagyon szoros illesztések</w:t>
            </w:r>
            <w:r w:rsidR="008426C1"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7723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  <w:vAlign w:val="center"/>
          </w:tcPr>
          <w:p w:rsidR="003F7476" w:rsidRPr="00391C0E" w:rsidRDefault="003F7476" w:rsidP="006754D2">
            <w:pPr>
              <w:pStyle w:val="Tmakr"/>
            </w:pPr>
            <w:r>
              <w:rPr>
                <w:rFonts w:eastAsia="Times New Roman"/>
              </w:rPr>
              <w:t>Műszaki rajzok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A410A1" w:rsidRDefault="003F7476" w:rsidP="006754D2">
            <w:pPr>
              <w:pStyle w:val="Tartalom"/>
            </w:pPr>
            <w:r w:rsidRPr="00090F3E">
              <w:t>Műszaki rajzok rendszere, rajzszám, méretarány, szövegmező, tételjegyzék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RPr="00B82A14" w:rsidTr="007723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B82A14" w:rsidRDefault="003F7476" w:rsidP="006754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3F7476" w:rsidRPr="00B82A14" w:rsidRDefault="003F7476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3F7476" w:rsidRPr="0046124D" w:rsidRDefault="003F7476" w:rsidP="006754D2">
            <w:pPr>
              <w:pStyle w:val="Tmakr"/>
            </w:pPr>
            <w:r>
              <w:rPr>
                <w:rFonts w:eastAsia="Times New Roman"/>
              </w:rPr>
              <w:t>Előrajzolás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B82A14" w:rsidRDefault="003F7476" w:rsidP="006754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4506C8" w:rsidRDefault="003F7476" w:rsidP="006754D2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3F7476" w:rsidRPr="004506C8" w:rsidRDefault="003F7476" w:rsidP="006754D2">
            <w:pPr>
              <w:pStyle w:val="Tartalom"/>
            </w:pPr>
            <w:r w:rsidRPr="00090F3E">
              <w:t>Előrajzolás részműveletei, előrajzolás eszközei, mérési bázisfelület megválasztása, munkadarab előkészítése rajzoláshoz, munkadarab elhelyezése előrajzoláshoz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artalom"/>
              <w:jc w:val="center"/>
            </w:pPr>
            <w:r>
              <w:t>6</w:t>
            </w:r>
          </w:p>
        </w:tc>
        <w:tc>
          <w:tcPr>
            <w:tcW w:w="4878" w:type="dxa"/>
          </w:tcPr>
          <w:p w:rsidR="003F7476" w:rsidRPr="004506C8" w:rsidRDefault="003F7476" w:rsidP="006754D2">
            <w:pPr>
              <w:pStyle w:val="Tartalom"/>
            </w:pPr>
            <w:r>
              <w:t>E</w:t>
            </w:r>
            <w:r w:rsidRPr="00090F3E">
              <w:t>lőrajzolás elvégzése, pontozás, ellenőrzés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modul0"/>
            </w:pPr>
            <w:r>
              <w:t>126</w:t>
            </w:r>
          </w:p>
        </w:tc>
        <w:tc>
          <w:tcPr>
            <w:tcW w:w="4878" w:type="dxa"/>
            <w:vAlign w:val="center"/>
          </w:tcPr>
          <w:p w:rsidR="003F7476" w:rsidRDefault="003F7476" w:rsidP="006754D2">
            <w:pPr>
              <w:pStyle w:val="Modul"/>
              <w:rPr>
                <w:rFonts w:eastAsia="Times New Roman"/>
              </w:rPr>
            </w:pPr>
            <w:r>
              <w:t>10194</w:t>
            </w:r>
            <w:r w:rsidR="000B7B94">
              <w:rPr>
                <w:rFonts w:eastAsia="Times New Roman"/>
              </w:rPr>
              <w:t>-12</w:t>
            </w:r>
          </w:p>
          <w:p w:rsidR="003F7476" w:rsidRPr="00772336" w:rsidRDefault="003F7476" w:rsidP="006754D2">
            <w:pPr>
              <w:pStyle w:val="Modul"/>
            </w:pPr>
            <w:r w:rsidRPr="00460782">
              <w:rPr>
                <w:rFonts w:eastAsia="Times New Roman"/>
              </w:rPr>
              <w:t>Bányagépek működtetése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772336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7476" w:rsidRPr="00460782" w:rsidRDefault="003F7476" w:rsidP="006754D2">
            <w:pPr>
              <w:pStyle w:val="Tantrgy"/>
              <w:spacing w:line="276" w:lineRule="auto"/>
              <w:rPr>
                <w:rFonts w:eastAsia="Times New Roman"/>
              </w:rPr>
            </w:pPr>
            <w:r w:rsidRPr="00460782">
              <w:rPr>
                <w:rFonts w:eastAsia="Times New Roman"/>
              </w:rPr>
              <w:t>Gépelemek, géptan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77233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3F7476" w:rsidRPr="00460782" w:rsidRDefault="003F7476" w:rsidP="006754D2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782">
              <w:rPr>
                <w:rFonts w:eastAsia="Times New Roman"/>
                <w:color w:val="000000"/>
                <w:sz w:val="20"/>
                <w:szCs w:val="20"/>
              </w:rPr>
              <w:t>Kötőgépelemek, csavarkötések, szegecsek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AA2B5E" w:rsidRDefault="004A4A9E" w:rsidP="006754D2">
            <w:pPr>
              <w:pStyle w:val="Tartalom"/>
            </w:pPr>
            <w:r w:rsidRPr="001B1FDA">
              <w:t>Csavarkötések, csavarmenetek, csavarkötés működése, metrikus csavar méret megadás, csavaranyák, csavarok, csavarbiztosítás, mozgató csavarok, erősokszorozó csavar.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F7476" w:rsidRPr="00354E1B" w:rsidRDefault="004A4A9E" w:rsidP="006754D2">
            <w:pPr>
              <w:pStyle w:val="Tartalom"/>
            </w:pPr>
            <w:r w:rsidRPr="001B1FDA">
              <w:t>Szegecskötések, szegecsek, szegecskötés kialakítása, csőszegecs, egy oldalról kialakítható kötések.</w:t>
            </w:r>
            <w:r>
              <w:t xml:space="preserve"> </w:t>
            </w:r>
            <w:r w:rsidRPr="001B1FDA">
              <w:t>Kötelek, láncok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3F7476" w:rsidRPr="00AA6034" w:rsidRDefault="003F7476" w:rsidP="006754D2">
            <w:pPr>
              <w:pStyle w:val="Tmakr"/>
            </w:pPr>
            <w:r w:rsidRPr="00460782">
              <w:rPr>
                <w:rFonts w:eastAsia="Times New Roman"/>
                <w:color w:val="000000"/>
              </w:rPr>
              <w:t>Gépelemek összekötése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4A4A9E">
        <w:trPr>
          <w:trHeight w:hRule="exact" w:val="130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F7476" w:rsidRPr="00645490" w:rsidRDefault="004A4A9E" w:rsidP="006754D2">
            <w:pPr>
              <w:pStyle w:val="Tartalom"/>
            </w:pPr>
            <w:r w:rsidRPr="001B1FDA">
              <w:t xml:space="preserve">Ékkötés, reteszkötés, tengelyirányú rögzítés, bordás tengelykötés, zsugorkötés, </w:t>
            </w:r>
            <w:hyperlink r:id="rId9" w:history="1">
              <w:r w:rsidRPr="004E7302">
                <w:t>karimás csőkötés</w:t>
              </w:r>
            </w:hyperlink>
            <w:r w:rsidRPr="001B1FDA">
              <w:t>. Csapszegek, illesztő szegek.</w:t>
            </w:r>
            <w:r>
              <w:t xml:space="preserve"> </w:t>
            </w:r>
            <w:r w:rsidRPr="001B1FDA">
              <w:t>Rugók alkalmazási területei, rugók anyaga, rúgók kialakításai, rúgó típusok.</w:t>
            </w:r>
            <w:r>
              <w:t xml:space="preserve"> </w:t>
            </w:r>
            <w:r w:rsidRPr="001B1FDA">
              <w:t>Egyszerű gépek, emelők, csigasorok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3F7476" w:rsidRPr="00645490" w:rsidRDefault="004A4A9E" w:rsidP="006754D2">
            <w:pPr>
              <w:pStyle w:val="Tartalom"/>
            </w:pPr>
            <w:r w:rsidRPr="001B1FDA">
              <w:t>Ék, csavar, lejtő, emelők, csigák, állócsiga, mozgócsiga, csigasor, hengerkerék.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3F7476" w:rsidRPr="00AA6034" w:rsidRDefault="003F7476" w:rsidP="006754D2">
            <w:pPr>
              <w:pStyle w:val="Tmakr"/>
            </w:pPr>
            <w:r>
              <w:rPr>
                <w:rFonts w:eastAsia="Times New Roman"/>
              </w:rPr>
              <w:t>Csapágyak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130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3F7476" w:rsidRPr="00DF7654" w:rsidRDefault="004A4A9E" w:rsidP="008426C1">
            <w:pPr>
              <w:pStyle w:val="Tartalom"/>
            </w:pPr>
            <w:r w:rsidRPr="001B1FDA">
              <w:t>Siklócsapágyak elméleti alapjai, fehérfémek, rézötvözetek, egyéb fémes anyagok, nem fémes csapágyanyagok</w:t>
            </w:r>
            <w:r>
              <w:t xml:space="preserve">. </w:t>
            </w:r>
            <w:r w:rsidRPr="001B1FDA">
              <w:t>Gördülőcsapágy szerkezete</w:t>
            </w:r>
            <w:r w:rsidR="008426C1">
              <w:t>.</w:t>
            </w:r>
            <w:r w:rsidRPr="001B1FDA">
              <w:t xml:space="preserve"> Csapágytípusok</w:t>
            </w:r>
            <w:r w:rsidR="008426C1">
              <w:t>.</w:t>
            </w:r>
            <w:r w:rsidRPr="001B1FDA">
              <w:t xml:space="preserve"> Csapágyszám</w:t>
            </w:r>
            <w:r w:rsidR="008426C1">
              <w:t>.</w:t>
            </w:r>
            <w:r w:rsidRPr="001B1FDA">
              <w:t xml:space="preserve"> Kenési módok</w:t>
            </w:r>
            <w:r w:rsidR="008426C1">
              <w:t>.</w:t>
            </w:r>
            <w:r w:rsidRPr="001B1FDA">
              <w:t xml:space="preserve"> Csapágyak tárolása</w:t>
            </w:r>
            <w:r w:rsidR="008426C1">
              <w:t>.</w:t>
            </w:r>
            <w:r w:rsidRPr="001B1FDA">
              <w:t xml:space="preserve"> Csapágyak beépítése</w:t>
            </w:r>
            <w:r w:rsidR="008426C1"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3F7476" w:rsidRPr="00CE7970" w:rsidRDefault="003F7476" w:rsidP="006754D2">
            <w:pPr>
              <w:pStyle w:val="Tmakr"/>
            </w:pPr>
            <w:r w:rsidRPr="00460782">
              <w:rPr>
                <w:rFonts w:eastAsia="Times New Roman"/>
              </w:rPr>
              <w:t>Állandó és nem állandó áttételű hajtások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354E1B" w:rsidRDefault="004A4A9E" w:rsidP="006754D2">
            <w:pPr>
              <w:pStyle w:val="Tartalom"/>
            </w:pPr>
            <w:r w:rsidRPr="001B1FDA">
              <w:t>Lánchajtás, üzemi jellemzők, fogas szíjhajtás, fogaskerékhajtás, fogaskerék hajtás főbb adatai, fogaskerék típusok, csigahajtás.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B82A14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3F7476" w:rsidRPr="00354E1B" w:rsidRDefault="004A4A9E" w:rsidP="006754D2">
            <w:pPr>
              <w:pStyle w:val="Tartalom"/>
            </w:pPr>
            <w:r w:rsidRPr="001B1FDA">
              <w:t xml:space="preserve">Dörzshajtás, szíjhajtás, ékszíjhajtás, bordásszíj, </w:t>
            </w:r>
            <w:hyperlink r:id="rId10" w:tooltip="Szakasz szerkesztése: Bordásszíj" w:history="1"/>
            <w:r w:rsidRPr="001B1FDA">
              <w:t>szíj feszítés</w:t>
            </w:r>
            <w:r w:rsidR="008426C1"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3F7476" w:rsidRPr="00F0788D" w:rsidRDefault="003F7476" w:rsidP="006754D2">
            <w:pPr>
              <w:pStyle w:val="Tmakr"/>
            </w:pPr>
            <w:r w:rsidRPr="00460782">
              <w:rPr>
                <w:rFonts w:eastAsia="Times New Roman"/>
                <w:color w:val="000000"/>
              </w:rPr>
              <w:t>Tengelyek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3F7476" w:rsidRPr="004A4A9E" w:rsidRDefault="004A4A9E" w:rsidP="006754D2">
            <w:pPr>
              <w:pStyle w:val="Tartalom"/>
            </w:pPr>
            <w:r w:rsidRPr="001B1FDA">
              <w:t>Tengelyek részei, tengelyeket érő erőhatások, tengelyek típusai, tengelyvég kialakítások, csapágybiztosítás.</w:t>
            </w:r>
            <w:r>
              <w:t xml:space="preserve"> </w:t>
            </w:r>
            <w:r w:rsidRPr="001B1FDA">
              <w:t>Gépelemek rögzítése a tengelyeken</w:t>
            </w:r>
            <w:r>
              <w:t xml:space="preserve">. </w:t>
            </w:r>
            <w:r w:rsidRPr="001B1FDA">
              <w:t>Kardánhajtások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3F7476" w:rsidRPr="0079584E" w:rsidRDefault="003F7476" w:rsidP="006754D2">
            <w:pPr>
              <w:pStyle w:val="Tmakr"/>
            </w:pPr>
            <w:r w:rsidRPr="00460782">
              <w:rPr>
                <w:rFonts w:eastAsia="Times New Roman"/>
                <w:color w:val="000000"/>
              </w:rPr>
              <w:t>Tengelykapcsolók, fékek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692EF0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3F7476" w:rsidRPr="00DF7654" w:rsidRDefault="004A4A9E" w:rsidP="006754D2">
            <w:pPr>
              <w:pStyle w:val="Tartalom"/>
            </w:pPr>
            <w:r w:rsidRPr="001B1FDA">
              <w:t>Nem oldható tengelykapcsolók, rugalmatlan tengelykapcsolók</w:t>
            </w:r>
            <w:r>
              <w:t xml:space="preserve">. </w:t>
            </w:r>
            <w:r w:rsidRPr="001B1FDA">
              <w:t>Súrlódó elem, belső dobfék, külső pofás dobfék, fék működése, tárcsafék, szalagfék</w:t>
            </w:r>
            <w:r>
              <w:t xml:space="preserve">. 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3F7476" w:rsidRPr="00A2573A" w:rsidRDefault="003F7476" w:rsidP="006754D2">
            <w:pPr>
              <w:pStyle w:val="Tmakr"/>
            </w:pPr>
            <w:r w:rsidRPr="00460782">
              <w:rPr>
                <w:rFonts w:eastAsia="Times New Roman"/>
                <w:color w:val="000000"/>
              </w:rPr>
              <w:t>Hajtóművek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val="1077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3F7476" w:rsidRPr="00DF7654" w:rsidRDefault="004A4A9E" w:rsidP="006754D2">
            <w:pPr>
              <w:pStyle w:val="Tartalom"/>
            </w:pPr>
            <w:r w:rsidRPr="001B1FDA">
              <w:t>Hajtóművek, nyomatékváltók.</w:t>
            </w:r>
            <w:r>
              <w:t xml:space="preserve"> </w:t>
            </w:r>
            <w:r w:rsidRPr="001B1FDA">
              <w:t>Állandó áttételű nyomatékváltók, hajtómű felépítése, hajtóművek kenése, hajtóművek ellenőrzése, csigahajtás.</w:t>
            </w:r>
            <w:r>
              <w:t xml:space="preserve"> </w:t>
            </w:r>
            <w:r w:rsidRPr="001B1FDA">
              <w:t>Bolygókerék hajtómű, bolygókerék hajtómű működése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val="1077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DF7654" w:rsidRDefault="004A4A9E" w:rsidP="006754D2">
            <w:pPr>
              <w:pStyle w:val="Tartalom"/>
            </w:pPr>
            <w:r w:rsidRPr="001B1FDA">
              <w:t>Differenciálmű, differenciálmű szerkezeti felépítése</w:t>
            </w:r>
            <w:r>
              <w:t xml:space="preserve">. </w:t>
            </w:r>
            <w:r w:rsidRPr="001B1FDA">
              <w:t>Változtatható áttételű nyomatékváltók (sebességváltók), súrlódásos körmös kapcsolók, fokozatmentes váltók, dörzshajtás, ékszíjhajtás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5F76E0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antrgy"/>
              <w:spacing w:line="276" w:lineRule="auto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3F7476" w:rsidRPr="00CE7970" w:rsidRDefault="003F7476" w:rsidP="006754D2">
            <w:pPr>
              <w:pStyle w:val="Tantrgy"/>
              <w:spacing w:line="276" w:lineRule="auto"/>
            </w:pPr>
            <w:r w:rsidRPr="00460782">
              <w:rPr>
                <w:rFonts w:eastAsia="Times New Roman"/>
              </w:rPr>
              <w:t>Villamosságtan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3F7476" w:rsidRPr="00D15A40" w:rsidRDefault="003F7476" w:rsidP="006754D2">
            <w:pPr>
              <w:pStyle w:val="Tmakr"/>
            </w:pPr>
            <w:r w:rsidRPr="00460782">
              <w:rPr>
                <w:rFonts w:eastAsia="Times New Roman"/>
              </w:rPr>
              <w:t>Villamosságtan</w:t>
            </w:r>
            <w:r>
              <w:rPr>
                <w:rFonts w:eastAsia="Times New Roman"/>
              </w:rPr>
              <w:t>i alapfogalmak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8426C1">
        <w:trPr>
          <w:trHeight w:hRule="exact" w:val="130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3F7476" w:rsidRPr="00001BE9" w:rsidRDefault="00001BE9" w:rsidP="008426C1">
            <w:pPr>
              <w:pStyle w:val="Tartalom"/>
            </w:pPr>
            <w:r>
              <w:t>E</w:t>
            </w:r>
            <w:r w:rsidRPr="005F2DE6">
              <w:t>lektromosság</w:t>
            </w:r>
            <w:r>
              <w:t xml:space="preserve">, </w:t>
            </w:r>
            <w:r w:rsidRPr="005F2DE6">
              <w:t>villamos alapmennyiségek</w:t>
            </w:r>
            <w:r>
              <w:t xml:space="preserve">, </w:t>
            </w:r>
            <w:r w:rsidRPr="005F2DE6">
              <w:t>vezetők ellenállása</w:t>
            </w:r>
            <w:r>
              <w:t xml:space="preserve">, </w:t>
            </w:r>
            <w:r w:rsidRPr="005F2DE6">
              <w:t>egyenáram, vált</w:t>
            </w:r>
            <w:r w:rsidR="006754D2">
              <w:t>ak</w:t>
            </w:r>
            <w:r w:rsidRPr="005F2DE6">
              <w:t>ozó áram</w:t>
            </w:r>
            <w:r>
              <w:t xml:space="preserve">, </w:t>
            </w:r>
            <w:r w:rsidRPr="005F2DE6">
              <w:t>egyszerű áramkör</w:t>
            </w:r>
            <w:r>
              <w:t xml:space="preserve">, </w:t>
            </w:r>
            <w:r w:rsidRPr="005F2DE6">
              <w:t>villamos mérések</w:t>
            </w:r>
            <w:r>
              <w:t xml:space="preserve">, </w:t>
            </w:r>
            <w:r w:rsidRPr="005F2DE6">
              <w:t>villamos energia tárolása</w:t>
            </w:r>
            <w:r>
              <w:t xml:space="preserve">, </w:t>
            </w:r>
            <w:r w:rsidRPr="005F2DE6">
              <w:t>akkumulátor</w:t>
            </w:r>
            <w:r>
              <w:t xml:space="preserve">, </w:t>
            </w:r>
            <w:r w:rsidRPr="005F2DE6">
              <w:t>mágneses alakfogalmak</w:t>
            </w:r>
            <w:r>
              <w:t xml:space="preserve">, </w:t>
            </w:r>
            <w:r w:rsidRPr="005F2DE6">
              <w:t xml:space="preserve">villamos </w:t>
            </w:r>
            <w:r w:rsidR="008426C1">
              <w:t>i</w:t>
            </w:r>
            <w:r w:rsidRPr="005F2DE6">
              <w:t>ndukció</w:t>
            </w:r>
            <w:r w:rsidR="008426C1">
              <w:t xml:space="preserve">, </w:t>
            </w:r>
            <w:r w:rsidRPr="005F2DE6">
              <w:t>villamos rajz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3F7476" w:rsidRPr="00D15A40" w:rsidRDefault="003F7476" w:rsidP="006754D2">
            <w:pPr>
              <w:pStyle w:val="Tmakr"/>
            </w:pPr>
            <w:r>
              <w:rPr>
                <w:rFonts w:eastAsia="Times New Roman"/>
              </w:rPr>
              <w:t>Villamos készülékek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692EF0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3F7476" w:rsidRPr="00AA2B5E" w:rsidRDefault="00001BE9" w:rsidP="006754D2">
            <w:pPr>
              <w:pStyle w:val="Tartalom"/>
            </w:pPr>
            <w:r>
              <w:t>V</w:t>
            </w:r>
            <w:r w:rsidRPr="005F2DE6">
              <w:t>illamos energia vezetése</w:t>
            </w:r>
            <w:r>
              <w:t xml:space="preserve">, </w:t>
            </w:r>
            <w:r w:rsidRPr="005F2DE6">
              <w:t>jelző berendezések</w:t>
            </w:r>
            <w:r>
              <w:t xml:space="preserve">, </w:t>
            </w:r>
            <w:r w:rsidRPr="005F2DE6">
              <w:t>áramkör zárására, nyitására szolgáló készülékek</w:t>
            </w:r>
            <w:r>
              <w:t xml:space="preserve">, </w:t>
            </w:r>
            <w:r w:rsidRPr="005F2DE6">
              <w:t>szakaszolók</w:t>
            </w:r>
            <w:r>
              <w:t xml:space="preserve">, </w:t>
            </w:r>
            <w:r w:rsidRPr="005F2DE6">
              <w:t>megszakítók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692EF0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F7476" w:rsidRPr="00001BE9" w:rsidRDefault="00001BE9" w:rsidP="006754D2">
            <w:pPr>
              <w:pStyle w:val="Tartalom"/>
            </w:pPr>
            <w:r>
              <w:t>V</w:t>
            </w:r>
            <w:r w:rsidRPr="005F2DE6">
              <w:t>ezérlések</w:t>
            </w:r>
            <w:r>
              <w:t>, v</w:t>
            </w:r>
            <w:r w:rsidRPr="005F2DE6">
              <w:t>égállás</w:t>
            </w:r>
            <w:r>
              <w:t>-</w:t>
            </w:r>
            <w:r w:rsidRPr="005F2DE6">
              <w:t>kapcsolók</w:t>
            </w:r>
            <w:r>
              <w:t xml:space="preserve">, </w:t>
            </w:r>
            <w:r w:rsidRPr="005F2DE6">
              <w:t>ellenállások</w:t>
            </w:r>
            <w:r>
              <w:t>, villamos rendszerek.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  <w:vAlign w:val="center"/>
          </w:tcPr>
          <w:p w:rsidR="003F7476" w:rsidRPr="00D15A40" w:rsidRDefault="003F7476" w:rsidP="006754D2">
            <w:pPr>
              <w:pStyle w:val="Tmakr"/>
            </w:pPr>
            <w:r>
              <w:rPr>
                <w:rFonts w:eastAsia="Times New Roman"/>
              </w:rPr>
              <w:t>Villamos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001BE9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F7476" w:rsidRPr="00001BE9" w:rsidRDefault="00001BE9" w:rsidP="006754D2">
            <w:pPr>
              <w:pStyle w:val="Tartalom"/>
            </w:pPr>
            <w:r>
              <w:t>E</w:t>
            </w:r>
            <w:r w:rsidRPr="005F2DE6">
              <w:t>gyenáramú motorok</w:t>
            </w:r>
            <w:r>
              <w:t>, v</w:t>
            </w:r>
            <w:r w:rsidRPr="005F2DE6">
              <w:t>áltakozó áramú motorok</w:t>
            </w:r>
            <w:r>
              <w:t xml:space="preserve">, </w:t>
            </w:r>
            <w:r w:rsidRPr="005F2DE6">
              <w:t>rövidre zárt forgórészű motorok</w:t>
            </w:r>
            <w:r>
              <w:t xml:space="preserve">, </w:t>
            </w:r>
            <w:r w:rsidRPr="005F2DE6">
              <w:t>transzformátorok</w:t>
            </w:r>
            <w:r>
              <w:t xml:space="preserve">, </w:t>
            </w:r>
            <w:r w:rsidRPr="005F2DE6">
              <w:t>villamos készülékek védelme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856C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  <w:vAlign w:val="center"/>
          </w:tcPr>
          <w:p w:rsidR="003F7476" w:rsidRPr="00D15A40" w:rsidRDefault="003F7476" w:rsidP="006754D2">
            <w:pPr>
              <w:pStyle w:val="Tmakr"/>
            </w:pPr>
            <w:r>
              <w:rPr>
                <w:rFonts w:eastAsia="Times New Roman"/>
              </w:rPr>
              <w:t>Érintésvédelem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001BE9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F7476" w:rsidRPr="00001BE9" w:rsidRDefault="00001BE9" w:rsidP="006754D2">
            <w:pPr>
              <w:pStyle w:val="Tartalom"/>
            </w:pPr>
            <w:r>
              <w:t>É</w:t>
            </w:r>
            <w:r w:rsidRPr="005F2DE6">
              <w:t>rintésvédelem szabályai</w:t>
            </w:r>
            <w:r>
              <w:t xml:space="preserve">, </w:t>
            </w:r>
            <w:r w:rsidRPr="005F2DE6">
              <w:t>érintésvédelemi megoldások</w:t>
            </w:r>
            <w:r>
              <w:t xml:space="preserve">, </w:t>
            </w:r>
            <w:r w:rsidRPr="005F2DE6">
              <w:t>villamos áram élettani hatása</w:t>
            </w:r>
            <w:r>
              <w:t>, e</w:t>
            </w:r>
            <w:r w:rsidRPr="005F2DE6">
              <w:t>mberi test ellenállása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7476" w:rsidRPr="00A01740" w:rsidRDefault="003F7476" w:rsidP="006754D2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Gépszerkezetek I</w:t>
            </w:r>
            <w:r w:rsidR="005D17F7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földmunkagépek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3F7476" w:rsidRPr="00D15A40" w:rsidRDefault="003F7476" w:rsidP="006754D2">
            <w:pPr>
              <w:pStyle w:val="Tmakr"/>
            </w:pPr>
            <w:r>
              <w:rPr>
                <w:rFonts w:eastAsia="Times New Roman"/>
              </w:rPr>
              <w:t>Földmunkagépek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9D3968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F7476" w:rsidRPr="009D3968" w:rsidRDefault="009D3968" w:rsidP="006754D2">
            <w:pPr>
              <w:pStyle w:val="Tartalom"/>
            </w:pPr>
            <w:r w:rsidRPr="00A357CE">
              <w:t>Jövesztő gépek</w:t>
            </w:r>
            <w:r>
              <w:t xml:space="preserve">, </w:t>
            </w:r>
            <w:r w:rsidRPr="00A357CE">
              <w:t>tológép</w:t>
            </w:r>
            <w:r>
              <w:t xml:space="preserve">, </w:t>
            </w:r>
            <w:r w:rsidRPr="00A357CE">
              <w:t>kanalas árokásó</w:t>
            </w:r>
            <w:r>
              <w:t xml:space="preserve">, </w:t>
            </w:r>
            <w:r w:rsidRPr="00A357CE">
              <w:t>úszókotró</w:t>
            </w:r>
            <w:r>
              <w:t xml:space="preserve">, </w:t>
            </w:r>
            <w:r w:rsidRPr="00A357CE">
              <w:t>jövesztő és rakodó gépek</w:t>
            </w:r>
            <w:r>
              <w:t xml:space="preserve">, </w:t>
            </w:r>
            <w:r w:rsidRPr="00A357CE">
              <w:t>hegybontó</w:t>
            </w:r>
            <w:r>
              <w:t xml:space="preserve">, </w:t>
            </w:r>
            <w:r w:rsidRPr="00A357CE">
              <w:t>vonóköteles mélyásó</w:t>
            </w:r>
            <w:r>
              <w:t xml:space="preserve">, </w:t>
            </w:r>
            <w:r w:rsidRPr="00A357CE">
              <w:t>árokásó (tolólapos)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9D3968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3F7476" w:rsidRPr="00354E1B" w:rsidRDefault="009D3968" w:rsidP="006754D2">
            <w:pPr>
              <w:pStyle w:val="Tartalom"/>
            </w:pPr>
            <w:r>
              <w:t>J</w:t>
            </w:r>
            <w:r w:rsidRPr="00A357CE">
              <w:t>övesztő és szállító gépek</w:t>
            </w:r>
            <w:r>
              <w:t xml:space="preserve">, </w:t>
            </w:r>
            <w:r w:rsidRPr="00A357CE">
              <w:t>gréder</w:t>
            </w:r>
            <w:r>
              <w:t xml:space="preserve">, </w:t>
            </w:r>
            <w:r w:rsidRPr="00A357CE">
              <w:t>földnyeső</w:t>
            </w:r>
            <w:r>
              <w:t xml:space="preserve">, </w:t>
            </w:r>
            <w:r w:rsidRPr="00A357CE">
              <w:t>szállító gépek</w:t>
            </w:r>
            <w:r>
              <w:t xml:space="preserve">, </w:t>
            </w:r>
            <w:r w:rsidRPr="00A357CE">
              <w:t>merevvázas dömper</w:t>
            </w:r>
            <w:r>
              <w:t xml:space="preserve">, </w:t>
            </w:r>
            <w:r w:rsidRPr="00A357CE">
              <w:t>tehergépkocsi</w:t>
            </w:r>
            <w:r>
              <w:t xml:space="preserve">, </w:t>
            </w:r>
            <w:r w:rsidRPr="00A357CE">
              <w:t>billenő platós gépkocsi</w:t>
            </w:r>
            <w:r>
              <w:t xml:space="preserve">, </w:t>
            </w:r>
            <w:r w:rsidRPr="00A357CE">
              <w:t>tehergépkocsi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3F7476" w:rsidRPr="00512433" w:rsidRDefault="003F7476" w:rsidP="006754D2">
            <w:pPr>
              <w:pStyle w:val="Tmakr"/>
            </w:pPr>
            <w:r>
              <w:rPr>
                <w:rFonts w:eastAsia="Times New Roman"/>
              </w:rPr>
              <w:t>Váz és járószerkezetek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1588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AB2316" w:rsidRDefault="006479A1" w:rsidP="006754D2">
            <w:pPr>
              <w:pStyle w:val="Tartalom"/>
              <w:rPr>
                <w:b/>
              </w:rPr>
            </w:pPr>
            <w:r w:rsidRPr="00A357CE">
              <w:t>Alsóváz</w:t>
            </w:r>
            <w:r>
              <w:t xml:space="preserve">, </w:t>
            </w:r>
            <w:r w:rsidRPr="00A357CE">
              <w:t>felsőváz nélküli munkagépek</w:t>
            </w:r>
            <w:r>
              <w:t xml:space="preserve">, </w:t>
            </w:r>
            <w:r w:rsidRPr="00A357CE">
              <w:t xml:space="preserve">felsővázas </w:t>
            </w:r>
            <w:r w:rsidRPr="006479A1">
              <w:t>munkagépek</w:t>
            </w:r>
            <w:r>
              <w:t xml:space="preserve">, </w:t>
            </w:r>
            <w:r w:rsidRPr="00A357CE">
              <w:t>felsőváz</w:t>
            </w:r>
            <w:r>
              <w:t xml:space="preserve">, </w:t>
            </w:r>
            <w:r w:rsidRPr="00A357CE">
              <w:t>alváz és felsőváz kapcsolódása</w:t>
            </w:r>
            <w:r>
              <w:t xml:space="preserve">, </w:t>
            </w:r>
            <w:r w:rsidRPr="00A357CE">
              <w:t>felsőváz felépítése</w:t>
            </w:r>
            <w:r>
              <w:t xml:space="preserve">, </w:t>
            </w:r>
            <w:r w:rsidRPr="00A357CE">
              <w:t>felsőváz fordítása</w:t>
            </w:r>
            <w:r>
              <w:t xml:space="preserve">, </w:t>
            </w:r>
            <w:r w:rsidRPr="00A357CE">
              <w:t>görgős alátámasztás</w:t>
            </w:r>
            <w:r>
              <w:t xml:space="preserve">, </w:t>
            </w:r>
            <w:r w:rsidRPr="00A357CE">
              <w:t>fordítóművek</w:t>
            </w:r>
            <w:r>
              <w:t>, m</w:t>
            </w:r>
            <w:r w:rsidRPr="00A357CE">
              <w:t>unkagépek vázszerkezete</w:t>
            </w:r>
            <w:r>
              <w:t xml:space="preserve">, </w:t>
            </w:r>
            <w:r w:rsidRPr="00A357CE">
              <w:t>vázszerkezetek</w:t>
            </w:r>
            <w:r>
              <w:t xml:space="preserve">, </w:t>
            </w:r>
            <w:r w:rsidRPr="00A357CE">
              <w:t>munkagépek hajtáslánca</w:t>
            </w:r>
            <w:r>
              <w:t xml:space="preserve">, </w:t>
            </w:r>
            <w:r w:rsidRPr="00A357CE">
              <w:t>hajtás elrendezések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164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F7476" w:rsidRPr="00AB2316" w:rsidRDefault="006479A1" w:rsidP="006754D2">
            <w:pPr>
              <w:pStyle w:val="Tartalom"/>
              <w:rPr>
                <w:b/>
              </w:rPr>
            </w:pPr>
            <w:r w:rsidRPr="00A357CE">
              <w:t>Jövesztő eszközök</w:t>
            </w:r>
            <w:r>
              <w:t xml:space="preserve">, </w:t>
            </w:r>
            <w:r w:rsidRPr="00A357CE">
              <w:t>összetett szerszámok</w:t>
            </w:r>
            <w:r>
              <w:t xml:space="preserve">. </w:t>
            </w:r>
            <w:r w:rsidRPr="00A357CE">
              <w:t>Hajtáslánc egységeinek működése</w:t>
            </w:r>
            <w:r>
              <w:t xml:space="preserve">, </w:t>
            </w:r>
            <w:r w:rsidRPr="00A357CE">
              <w:t>tengelykapcsoló</w:t>
            </w:r>
            <w:r>
              <w:t xml:space="preserve">, </w:t>
            </w:r>
            <w:r w:rsidRPr="00A357CE">
              <w:t>sebességváltó</w:t>
            </w:r>
            <w:r>
              <w:t xml:space="preserve">, </w:t>
            </w:r>
            <w:r w:rsidRPr="00A357CE">
              <w:t>osztómű</w:t>
            </w:r>
            <w:r>
              <w:t xml:space="preserve">, </w:t>
            </w:r>
            <w:r w:rsidRPr="00A357CE">
              <w:t>kardánhajtások</w:t>
            </w:r>
            <w:r>
              <w:t xml:space="preserve">, </w:t>
            </w:r>
            <w:r w:rsidRPr="00A357CE">
              <w:t>differenciálmű</w:t>
            </w:r>
            <w:r>
              <w:t xml:space="preserve">, </w:t>
            </w:r>
            <w:r w:rsidRPr="00A357CE">
              <w:t>oldal hajtóművek (féltengely, kerekek)</w:t>
            </w:r>
            <w:r>
              <w:t xml:space="preserve">, </w:t>
            </w:r>
            <w:r w:rsidRPr="00A357CE">
              <w:t>tengelyhidak</w:t>
            </w:r>
            <w:r>
              <w:t xml:space="preserve">, </w:t>
            </w:r>
            <w:r w:rsidRPr="00A357CE">
              <w:t>munkagépek fékberendezései</w:t>
            </w:r>
            <w:r>
              <w:t xml:space="preserve">. </w:t>
            </w:r>
            <w:r w:rsidRPr="00A357CE">
              <w:t>Gumiabroncsos járóművek</w:t>
            </w:r>
            <w:r>
              <w:t xml:space="preserve">, </w:t>
            </w:r>
            <w:r w:rsidRPr="00A357CE">
              <w:t>gumiabroncsos járóművek szerkezete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3F7476" w:rsidRPr="004F1D28" w:rsidRDefault="003F7476" w:rsidP="006754D2">
            <w:pPr>
              <w:pStyle w:val="Tmakr"/>
            </w:pPr>
            <w:r>
              <w:rPr>
                <w:rFonts w:eastAsia="Times New Roman"/>
              </w:rPr>
              <w:t>Munkagépek kormányzása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6479A1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3F7476" w:rsidRPr="006479A1" w:rsidRDefault="006479A1" w:rsidP="006754D2">
            <w:pPr>
              <w:pStyle w:val="Tartalom"/>
            </w:pPr>
            <w:r w:rsidRPr="00A357CE">
              <w:t>Munkagépek kormányzása</w:t>
            </w:r>
            <w:r>
              <w:t xml:space="preserve">, </w:t>
            </w:r>
            <w:r w:rsidRPr="00A357CE">
              <w:t>gumikerekes munkagépek kormányzása</w:t>
            </w:r>
            <w:r>
              <w:t xml:space="preserve">, </w:t>
            </w:r>
            <w:r w:rsidRPr="00A357CE">
              <w:t>kormányzás, kormányszerkezet</w:t>
            </w:r>
            <w:r>
              <w:t xml:space="preserve">, </w:t>
            </w:r>
            <w:r w:rsidRPr="00A357CE">
              <w:t>Lánctalpas munkagépek kormányzása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3F7476" w:rsidRPr="004F1D28" w:rsidRDefault="003F7476" w:rsidP="006754D2">
            <w:pPr>
              <w:pStyle w:val="Tmakr"/>
            </w:pPr>
            <w:r w:rsidRPr="006479A1">
              <w:t>Munkagépek</w:t>
            </w:r>
            <w:r>
              <w:rPr>
                <w:rFonts w:eastAsia="Times New Roman"/>
              </w:rPr>
              <w:t xml:space="preserve"> erőforrásai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173266" w:rsidRDefault="006479A1" w:rsidP="006754D2">
            <w:pPr>
              <w:pStyle w:val="Tartalom"/>
            </w:pPr>
            <w:r w:rsidRPr="00A357CE">
              <w:t>Belsőégésű motorok működési elve</w:t>
            </w:r>
            <w:r>
              <w:t xml:space="preserve">, </w:t>
            </w:r>
            <w:r w:rsidRPr="00A357CE">
              <w:t>belsőégésű motorok alrendszerei</w:t>
            </w:r>
            <w:r>
              <w:t xml:space="preserve">. </w:t>
            </w:r>
            <w:r w:rsidRPr="00A357CE">
              <w:t>Belsőégésű motorok üzemanyagai, ellenőrzési és karbantartási feladatai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1077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F7476" w:rsidRPr="00173266" w:rsidRDefault="006479A1" w:rsidP="006754D2">
            <w:pPr>
              <w:pStyle w:val="Tartalom"/>
            </w:pPr>
            <w:r w:rsidRPr="00A357CE">
              <w:t>Hidraulika</w:t>
            </w:r>
            <w:r>
              <w:t xml:space="preserve">. </w:t>
            </w:r>
            <w:r w:rsidRPr="00A357CE">
              <w:t>Nyomás keletkezése a folyadékokban</w:t>
            </w:r>
            <w:r>
              <w:t xml:space="preserve">, </w:t>
            </w:r>
            <w:r w:rsidRPr="00A357CE">
              <w:t>nyomás keletkezése a nyugvó folyadékokban</w:t>
            </w:r>
            <w:r>
              <w:t xml:space="preserve">. </w:t>
            </w:r>
            <w:r w:rsidRPr="00A357CE">
              <w:t>Hidraulikus rendszerek</w:t>
            </w:r>
            <w:r>
              <w:t xml:space="preserve">. </w:t>
            </w:r>
            <w:r w:rsidRPr="00A357CE">
              <w:t>Vezérlőegység</w:t>
            </w:r>
            <w:r>
              <w:t xml:space="preserve">, </w:t>
            </w:r>
            <w:r w:rsidRPr="00A357CE">
              <w:t>mennyiség szabályzók</w:t>
            </w:r>
            <w:r>
              <w:t xml:space="preserve">. </w:t>
            </w:r>
            <w:r w:rsidRPr="00A357CE">
              <w:t>Munkaeszközök</w:t>
            </w:r>
            <w:r>
              <w:t xml:space="preserve">, </w:t>
            </w:r>
            <w:r w:rsidRPr="00A357CE">
              <w:t>hidraulikus munkahengerek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  <w:vAlign w:val="center"/>
          </w:tcPr>
          <w:p w:rsidR="003F7476" w:rsidRPr="004F1D28" w:rsidRDefault="003F7476" w:rsidP="006754D2">
            <w:pPr>
              <w:pStyle w:val="Tmakr"/>
            </w:pPr>
            <w:r>
              <w:rPr>
                <w:rFonts w:eastAsia="Times New Roman"/>
              </w:rPr>
              <w:t>Munkagépek üzemeltetése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F7476" w:rsidRPr="007D6D7C" w:rsidRDefault="006479A1" w:rsidP="006754D2">
            <w:pPr>
              <w:pStyle w:val="Tartalom"/>
            </w:pPr>
            <w:r w:rsidRPr="00A357CE">
              <w:t>Üzemeltetésre vonatkozó szabályok</w:t>
            </w:r>
            <w:r>
              <w:t xml:space="preserve">, </w:t>
            </w:r>
            <w:r w:rsidRPr="00A357CE">
              <w:t>gép biztonságos üzemen kívül helyezése</w:t>
            </w:r>
            <w:r>
              <w:t xml:space="preserve">, </w:t>
            </w:r>
            <w:r w:rsidRPr="00A357CE">
              <w:t>munkagépek karbantartásra vonatkozó általános előíráso</w:t>
            </w:r>
            <w:r w:rsidR="008426C1">
              <w:t>k.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7476" w:rsidRPr="004F1D28" w:rsidRDefault="003F7476" w:rsidP="006754D2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Gépszerkezetek III</w:t>
            </w:r>
            <w:r w:rsidR="005D23DB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bányászati berendezések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3F7476" w:rsidRPr="004F1D28" w:rsidRDefault="003F7476" w:rsidP="006754D2">
            <w:pPr>
              <w:pStyle w:val="Tmakr"/>
            </w:pPr>
            <w:r>
              <w:rPr>
                <w:rFonts w:eastAsia="Times New Roman"/>
              </w:rPr>
              <w:t>Jövesztő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856C9">
        <w:trPr>
          <w:trHeight w:hRule="exact" w:val="1077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3F7476" w:rsidRPr="00AA2B5E" w:rsidRDefault="002856C9" w:rsidP="006754D2">
            <w:pPr>
              <w:pStyle w:val="Tartalom"/>
            </w:pPr>
            <w:r w:rsidRPr="002D55C7">
              <w:t>Jövesztőgép kiválasztása</w:t>
            </w:r>
            <w:r>
              <w:t>. Igen nagy szilárdságú kőzetekben: fúrógépek, mobil berendezések, nagy teljesítménnyel, ütve-forgatva. Rétegesen repedezett anyagban: gyalu, vagy réselő gép.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3F7476" w:rsidRPr="004F1D28" w:rsidRDefault="003F7476" w:rsidP="006754D2">
            <w:pPr>
              <w:pStyle w:val="Tmakr"/>
            </w:pPr>
            <w:r>
              <w:rPr>
                <w:rFonts w:eastAsia="Times New Roman"/>
              </w:rPr>
              <w:t>Szállító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354E1B" w:rsidRDefault="002856C9" w:rsidP="006754D2">
            <w:pPr>
              <w:pStyle w:val="Tartalom"/>
            </w:pPr>
            <w:r w:rsidRPr="002D55C7">
              <w:t>Láncos vonszolók</w:t>
            </w:r>
            <w:r>
              <w:t xml:space="preserve"> s</w:t>
            </w:r>
            <w:r w:rsidRPr="00E459A8">
              <w:t>zerkezeti elemei: meghajtó fej, szállítópálya, végállomás, vonszoló elem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F7476" w:rsidRPr="002856C9" w:rsidRDefault="002856C9" w:rsidP="006754D2">
            <w:pPr>
              <w:pStyle w:val="Tartalom"/>
            </w:pPr>
            <w:r w:rsidRPr="00E459A8">
              <w:t>Szállítószalagok kezelése</w:t>
            </w:r>
            <w:r>
              <w:t xml:space="preserve">: </w:t>
            </w:r>
            <w:r w:rsidRPr="00E459A8">
              <w:t>indítható állapot, jelzés</w:t>
            </w:r>
            <w:r>
              <w:t xml:space="preserve">, </w:t>
            </w:r>
            <w:r w:rsidRPr="00E459A8">
              <w:t>indítás, mozgás, heveder, dob, hevederfeszítés, idegen anyag, fékszerkezetek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3F7476" w:rsidRPr="004F1D28" w:rsidRDefault="003F7476" w:rsidP="006754D2">
            <w:pPr>
              <w:pStyle w:val="Tmakr"/>
            </w:pPr>
            <w:r>
              <w:rPr>
                <w:rFonts w:eastAsia="Times New Roman"/>
              </w:rPr>
              <w:t>Feldolgozó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8426C1">
        <w:trPr>
          <w:trHeight w:hRule="exact" w:val="1077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F7476" w:rsidRPr="00354E1B" w:rsidRDefault="002856C9" w:rsidP="008426C1">
            <w:pPr>
              <w:pStyle w:val="Tartalom"/>
            </w:pPr>
            <w:r>
              <w:t>B</w:t>
            </w:r>
            <w:r w:rsidRPr="00571C87">
              <w:t>uktató üzembe helyezés előtti teendők, buktató üzemen kívül helyezése, szalagrendszer üresre járatása, vágányzárak részei, működése, surrantók, szállítószalagok indításának felt</w:t>
            </w:r>
            <w:r>
              <w:t>ételei. H</w:t>
            </w:r>
            <w:r w:rsidRPr="00571C87">
              <w:t>omlokbuktató</w:t>
            </w:r>
            <w:r>
              <w:t>. K</w:t>
            </w:r>
            <w:r w:rsidRPr="00571C87">
              <w:t>örbuktató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2856C9" w:rsidRDefault="002856C9" w:rsidP="006754D2">
            <w:pPr>
              <w:pStyle w:val="Tartalom"/>
            </w:pPr>
            <w:r>
              <w:t>T</w:t>
            </w:r>
            <w:r w:rsidRPr="00571C87">
              <w:t>örő berendezések</w:t>
            </w:r>
            <w:r>
              <w:t xml:space="preserve">, </w:t>
            </w:r>
            <w:r w:rsidRPr="00571C87">
              <w:t>gépi széntörés: meghajtás, ékszíj, lendítő kerék, törőcsap, ürítés a törőbe, törés (törőcsillag), ürítés a forgótányérra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856C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3F7476" w:rsidRPr="004F1D28" w:rsidRDefault="003F7476" w:rsidP="006754D2">
            <w:pPr>
              <w:pStyle w:val="Tmakr"/>
            </w:pPr>
            <w:r>
              <w:rPr>
                <w:rFonts w:eastAsia="Times New Roman"/>
              </w:rPr>
              <w:t>Szellőztető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856C9">
        <w:trPr>
          <w:trHeight w:hRule="exact" w:val="181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3F7476" w:rsidRPr="002856C9" w:rsidRDefault="002856C9" w:rsidP="006754D2">
            <w:pPr>
              <w:pStyle w:val="Tartalom"/>
            </w:pPr>
            <w:r w:rsidRPr="002856C9">
              <w:t>Fő</w:t>
            </w:r>
            <w:r w:rsidR="008426C1">
              <w:t>-</w:t>
            </w:r>
            <w:r w:rsidRPr="002856C9">
              <w:t xml:space="preserve"> és segédszellőztetők beépítve, szerkezetük, légszállításuk, depressziójuk, illesztésük a bánya ellenállásához és szelvényeihez. Alapozásuk, lapátozásuk, (radiális, axiális), a tengely és a légszállítás irányszöge. Lapátok szögének állíthatósága a terhelés függvényében. Munkahelyi légcső ventilátorok. Szívó, vagy nyomó üzemeltetés.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856C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  <w:vAlign w:val="center"/>
          </w:tcPr>
          <w:p w:rsidR="003F7476" w:rsidRPr="004F1D28" w:rsidRDefault="003F7476" w:rsidP="006754D2">
            <w:pPr>
              <w:pStyle w:val="Tmakr"/>
            </w:pPr>
            <w:r>
              <w:rPr>
                <w:rFonts w:eastAsia="Times New Roman"/>
              </w:rPr>
              <w:t>Energia átalakítók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856C9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F7476" w:rsidRPr="00354E1B" w:rsidRDefault="002856C9" w:rsidP="006754D2">
            <w:pPr>
              <w:pStyle w:val="Tartalom"/>
            </w:pPr>
            <w:r w:rsidRPr="004B5268">
              <w:t>Hidraulikus rendszerek: tápegység, vezérlőegység, munkaeszközök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856C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  <w:vAlign w:val="center"/>
          </w:tcPr>
          <w:p w:rsidR="003F7476" w:rsidRPr="004F1D28" w:rsidRDefault="003F7476" w:rsidP="006754D2">
            <w:pPr>
              <w:pStyle w:val="Tmakr"/>
            </w:pPr>
            <w:r>
              <w:rPr>
                <w:rFonts w:eastAsia="Times New Roman"/>
              </w:rPr>
              <w:t>Mélybányászati gépek kezelése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856C9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D6409A" w:rsidRDefault="00D6409A" w:rsidP="006754D2">
            <w:pPr>
              <w:pStyle w:val="Tartalom"/>
            </w:pPr>
            <w:r w:rsidRPr="00E459A8">
              <w:t>Jövesztő gépek kezelése</w:t>
            </w:r>
            <w:r>
              <w:t>. Kötelező karbantartási műveletek elvégzése.</w:t>
            </w:r>
          </w:p>
          <w:p w:rsidR="003F7476" w:rsidRPr="00354E1B" w:rsidRDefault="00D6409A" w:rsidP="006754D2">
            <w:pPr>
              <w:pStyle w:val="Tartalom"/>
            </w:pPr>
            <w:r w:rsidRPr="002D55C7">
              <w:t>Szállítószalagok kezelése.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856C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  <w:vAlign w:val="center"/>
          </w:tcPr>
          <w:p w:rsidR="003F7476" w:rsidRPr="004F1D28" w:rsidRDefault="003F7476" w:rsidP="006754D2">
            <w:pPr>
              <w:pStyle w:val="Tmakr"/>
            </w:pPr>
            <w:r>
              <w:rPr>
                <w:rFonts w:eastAsia="Times New Roman"/>
              </w:rPr>
              <w:t>Mélybányászati villamosságtani 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856C9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F7476" w:rsidRPr="00354E1B" w:rsidRDefault="00D6409A" w:rsidP="006754D2">
            <w:pPr>
              <w:pStyle w:val="Tartalom"/>
            </w:pPr>
            <w:r w:rsidRPr="0084688D">
              <w:t>Villamos működtetés feladatai, irányítástechnika.</w:t>
            </w:r>
            <w:r>
              <w:t xml:space="preserve"> </w:t>
            </w:r>
            <w:r w:rsidRPr="0084688D">
              <w:t>Vezérlőelemek, programozók: relék, marótárcsás kotróképek vezérlése, merítéklétrás kotróképek vezérlése.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modul0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3F7476" w:rsidRDefault="003F7476" w:rsidP="006754D2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10199-12</w:t>
            </w:r>
          </w:p>
          <w:p w:rsidR="003F7476" w:rsidRPr="003909A0" w:rsidRDefault="003F7476" w:rsidP="006754D2">
            <w:pPr>
              <w:pStyle w:val="Modul"/>
            </w:pPr>
            <w:r w:rsidRPr="003A3FBD">
              <w:rPr>
                <w:rFonts w:eastAsia="Times New Roman"/>
              </w:rPr>
              <w:t>Termelési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7476" w:rsidRPr="003909A0" w:rsidRDefault="003F7476" w:rsidP="006754D2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Bányaművelés I</w:t>
            </w:r>
            <w:r w:rsidR="005D23DB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3F7476" w:rsidRPr="003909A0" w:rsidRDefault="003F7476" w:rsidP="006754D2">
            <w:pPr>
              <w:pStyle w:val="Tmakr"/>
            </w:pPr>
            <w:r>
              <w:rPr>
                <w:rFonts w:eastAsia="Times New Roman"/>
              </w:rPr>
              <w:t>Külfejtés nyitása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D6409A">
        <w:trPr>
          <w:trHeight w:hRule="exact" w:val="1583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F7476" w:rsidRPr="00354E1B" w:rsidRDefault="00D6409A" w:rsidP="006754D2">
            <w:pPr>
              <w:pStyle w:val="Tartalom"/>
            </w:pPr>
            <w:r w:rsidRPr="00B157F8">
              <w:t>Bányamérés</w:t>
            </w:r>
            <w:r>
              <w:t xml:space="preserve">. </w:t>
            </w:r>
            <w:r w:rsidRPr="00B157F8">
              <w:t>Bányatérkép</w:t>
            </w:r>
            <w:r>
              <w:t xml:space="preserve">, </w:t>
            </w:r>
            <w:r w:rsidRPr="00B157F8">
              <w:t>bányatérképeken található jelölések</w:t>
            </w:r>
            <w:r>
              <w:t xml:space="preserve">, </w:t>
            </w:r>
            <w:r w:rsidRPr="00B157F8">
              <w:t>bányamérés feladatai</w:t>
            </w:r>
            <w:r>
              <w:t xml:space="preserve">, </w:t>
            </w:r>
            <w:r w:rsidRPr="00B157F8">
              <w:t>kitűzés</w:t>
            </w:r>
            <w:r>
              <w:t xml:space="preserve">, </w:t>
            </w:r>
            <w:r w:rsidRPr="00B157F8">
              <w:t>kitűzés továbbvitele, javítása, sűrítése</w:t>
            </w:r>
            <w:r>
              <w:t xml:space="preserve">, </w:t>
            </w:r>
            <w:r w:rsidRPr="00B157F8">
              <w:t>ellenőrzés kitűzés alapján</w:t>
            </w:r>
            <w:r>
              <w:t xml:space="preserve">. </w:t>
            </w:r>
            <w:r w:rsidRPr="00B157F8">
              <w:t>Művelési rendszerek</w:t>
            </w:r>
            <w:r>
              <w:t xml:space="preserve">, </w:t>
            </w:r>
            <w:r w:rsidRPr="00B157F8">
              <w:t>párhuzamos művelés</w:t>
            </w:r>
            <w:r>
              <w:t xml:space="preserve">, </w:t>
            </w:r>
            <w:r w:rsidRPr="00B157F8">
              <w:t>forgópontos művelés</w:t>
            </w:r>
            <w:r>
              <w:t xml:space="preserve">, </w:t>
            </w:r>
            <w:r w:rsidRPr="00B157F8">
              <w:t>több telepes művelés</w:t>
            </w:r>
            <w:r>
              <w:t xml:space="preserve">, </w:t>
            </w:r>
            <w:r w:rsidRPr="00B157F8">
              <w:t>egyszintes művelés</w:t>
            </w:r>
            <w:r>
              <w:t xml:space="preserve">, </w:t>
            </w:r>
            <w:r w:rsidRPr="00B157F8">
              <w:t>tömbös művelés</w:t>
            </w:r>
            <w:r>
              <w:t xml:space="preserve">, </w:t>
            </w:r>
            <w:r w:rsidRPr="00B157F8">
              <w:t>teléres művelés</w:t>
            </w:r>
            <w:r>
              <w:t xml:space="preserve">, </w:t>
            </w:r>
            <w:r w:rsidRPr="00B157F8">
              <w:t>kevert telepű művelés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D6409A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354E1B" w:rsidRDefault="00D6409A" w:rsidP="006754D2">
            <w:pPr>
              <w:pStyle w:val="Tartalom"/>
            </w:pPr>
            <w:r w:rsidRPr="00B157F8">
              <w:t>Művelési szintek</w:t>
            </w:r>
            <w:r>
              <w:t xml:space="preserve">, </w:t>
            </w:r>
            <w:r w:rsidRPr="00B157F8">
              <w:t>munkasík</w:t>
            </w:r>
            <w:r>
              <w:t xml:space="preserve">, </w:t>
            </w:r>
            <w:r w:rsidRPr="00B157F8">
              <w:t>talajnyomás</w:t>
            </w:r>
            <w:r>
              <w:t xml:space="preserve">, </w:t>
            </w:r>
            <w:r w:rsidRPr="00B157F8">
              <w:t>talajnyomás és a tartószilárdság egyensúlya</w:t>
            </w:r>
            <w:r>
              <w:t xml:space="preserve">, </w:t>
            </w:r>
            <w:r w:rsidRPr="00B157F8">
              <w:t>talajtörés</w:t>
            </w:r>
            <w:r>
              <w:t xml:space="preserve">, </w:t>
            </w:r>
            <w:r w:rsidRPr="00B157F8">
              <w:t>elvizesedés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3F7476" w:rsidRPr="003909A0" w:rsidRDefault="003F7476" w:rsidP="006754D2">
            <w:pPr>
              <w:pStyle w:val="Tmakr"/>
            </w:pPr>
            <w:r>
              <w:t>Termelési technológiák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130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3F7476" w:rsidRPr="00354E1B" w:rsidRDefault="00D6409A" w:rsidP="006754D2">
            <w:pPr>
              <w:pStyle w:val="Tartalom"/>
            </w:pPr>
            <w:r w:rsidRPr="00B157F8">
              <w:t>Nagy gépes termelési technológia</w:t>
            </w:r>
            <w:r>
              <w:t xml:space="preserve">, </w:t>
            </w:r>
            <w:r w:rsidRPr="00B157F8">
              <w:t>letakarítás</w:t>
            </w:r>
            <w:r>
              <w:t xml:space="preserve">, </w:t>
            </w:r>
            <w:r w:rsidRPr="00B157F8">
              <w:t>jövesztés</w:t>
            </w:r>
            <w:r>
              <w:t xml:space="preserve">, </w:t>
            </w:r>
            <w:r w:rsidRPr="00B157F8">
              <w:t>szállítás</w:t>
            </w:r>
            <w:r>
              <w:t xml:space="preserve">, </w:t>
            </w:r>
            <w:r w:rsidRPr="00B157F8">
              <w:t>hasznos ásvány kitermelése</w:t>
            </w:r>
            <w:r>
              <w:t xml:space="preserve">, </w:t>
            </w:r>
            <w:r w:rsidRPr="00B157F8">
              <w:t>hányóképzés</w:t>
            </w:r>
            <w:r>
              <w:t xml:space="preserve">, </w:t>
            </w:r>
            <w:r w:rsidRPr="00B157F8">
              <w:t>külfejtések bányabiztonsági szabályai: jövesztés, rakodás</w:t>
            </w:r>
            <w:r>
              <w:t xml:space="preserve">. </w:t>
            </w:r>
            <w:r w:rsidRPr="00B157F8">
              <w:t>Szabadpályás termelési technológia</w:t>
            </w:r>
            <w:r>
              <w:t xml:space="preserve">, </w:t>
            </w:r>
            <w:r w:rsidRPr="00B157F8">
              <w:t>robbantásos termelési technológia</w:t>
            </w:r>
            <w:r>
              <w:t xml:space="preserve">, </w:t>
            </w:r>
            <w:r w:rsidRPr="00B157F8">
              <w:t>hidromechanikus termelési technológia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354E1B" w:rsidRDefault="00D6409A" w:rsidP="006754D2">
            <w:pPr>
              <w:pStyle w:val="Tartalom"/>
            </w:pPr>
            <w:r w:rsidRPr="00B157F8">
              <w:t>Szelektálás</w:t>
            </w:r>
            <w:r>
              <w:t xml:space="preserve">, </w:t>
            </w:r>
            <w:r w:rsidRPr="00B157F8">
              <w:t>szelektálás marótárcsás kotrógéppel</w:t>
            </w:r>
            <w:r>
              <w:t xml:space="preserve">, </w:t>
            </w:r>
            <w:r w:rsidRPr="00B157F8">
              <w:t>keménykő (homokkő) szelektálása</w:t>
            </w:r>
            <w:r>
              <w:t xml:space="preserve">, </w:t>
            </w:r>
            <w:r w:rsidRPr="00B157F8">
              <w:t>szelektálás merítéklétrás kotrógéppel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3F7476" w:rsidRPr="003909A0" w:rsidRDefault="003F7476" w:rsidP="006754D2">
            <w:pPr>
              <w:pStyle w:val="Tmakr"/>
            </w:pPr>
            <w:r>
              <w:rPr>
                <w:rFonts w:eastAsia="Times New Roman"/>
              </w:rPr>
              <w:t>Szállító berendezések, leszóró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3F7476" w:rsidRPr="00AA2B5E" w:rsidRDefault="00D6409A" w:rsidP="006754D2">
            <w:pPr>
              <w:pStyle w:val="Tartalom"/>
            </w:pPr>
            <w:r w:rsidRPr="00B157F8">
              <w:t>Folyamatos üzemű szállító berendezések</w:t>
            </w:r>
            <w:r>
              <w:t xml:space="preserve">, </w:t>
            </w:r>
            <w:r w:rsidRPr="00B157F8">
              <w:t>szállítószalagos szállítás</w:t>
            </w:r>
            <w:r>
              <w:t xml:space="preserve">, </w:t>
            </w:r>
            <w:r w:rsidRPr="00B157F8">
              <w:t>szállítóhidas szállítás</w:t>
            </w:r>
            <w:r>
              <w:t xml:space="preserve">, </w:t>
            </w:r>
            <w:r w:rsidRPr="00B157F8">
              <w:t>hidraulikus szállítás</w:t>
            </w:r>
            <w:r>
              <w:t xml:space="preserve">, </w:t>
            </w:r>
            <w:r w:rsidRPr="00B157F8">
              <w:t>csővezetékben történő szállítás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D6409A" w:rsidRDefault="00D6409A" w:rsidP="006754D2">
            <w:pPr>
              <w:pStyle w:val="Tartalom"/>
            </w:pPr>
            <w:r w:rsidRPr="00B157F8">
              <w:t>Szakaszos üzemű szállítóberendezések</w:t>
            </w:r>
            <w:r>
              <w:t xml:space="preserve">, </w:t>
            </w:r>
            <w:r w:rsidRPr="00B157F8">
              <w:t>vasúti szállítás</w:t>
            </w:r>
            <w:r>
              <w:t xml:space="preserve">, </w:t>
            </w:r>
            <w:r w:rsidRPr="00B157F8">
              <w:t>gépkocsis szállítás</w:t>
            </w:r>
            <w:r>
              <w:t xml:space="preserve">, </w:t>
            </w:r>
            <w:r w:rsidRPr="00B157F8">
              <w:t>hányóképzés</w:t>
            </w:r>
            <w:r>
              <w:t xml:space="preserve">. </w:t>
            </w:r>
            <w:r w:rsidRPr="00B157F8">
              <w:t>Hányóképzés alapfogalmai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3F7476" w:rsidRPr="003909A0" w:rsidRDefault="003F7476" w:rsidP="006754D2">
            <w:pPr>
              <w:pStyle w:val="Tmakr"/>
            </w:pPr>
            <w:r>
              <w:rPr>
                <w:rFonts w:eastAsia="Times New Roman"/>
              </w:rPr>
              <w:t>Külfejtések kisgépes művelése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1077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3F7476" w:rsidRPr="00354E1B" w:rsidRDefault="00CB45E9" w:rsidP="006754D2">
            <w:pPr>
              <w:pStyle w:val="Tartalom"/>
            </w:pPr>
            <w:r>
              <w:t>H</w:t>
            </w:r>
            <w:r w:rsidRPr="00B157F8">
              <w:t>egybontó kotrógép</w:t>
            </w:r>
            <w:r>
              <w:t xml:space="preserve">, </w:t>
            </w:r>
            <w:r w:rsidRPr="00B157F8">
              <w:t>mélyásó kotrógép</w:t>
            </w:r>
            <w:r>
              <w:t xml:space="preserve">, </w:t>
            </w:r>
            <w:r w:rsidRPr="00B157F8">
              <w:t>vonóköteles kotrógép</w:t>
            </w:r>
            <w:r>
              <w:t>. S</w:t>
            </w:r>
            <w:r w:rsidRPr="00B157F8">
              <w:t>zállító járművek</w:t>
            </w:r>
            <w:r>
              <w:t xml:space="preserve">, </w:t>
            </w:r>
            <w:r w:rsidRPr="00B157F8">
              <w:t>tehergépkocsi (dömper)</w:t>
            </w:r>
            <w:r>
              <w:t xml:space="preserve">, </w:t>
            </w:r>
            <w:r w:rsidRPr="00B157F8">
              <w:t>rakodó és szállító eszközök</w:t>
            </w:r>
            <w:r>
              <w:t xml:space="preserve">, </w:t>
            </w:r>
            <w:r w:rsidRPr="00B157F8">
              <w:t>földtolók (dózerek)</w:t>
            </w:r>
            <w:r>
              <w:t xml:space="preserve">, </w:t>
            </w:r>
            <w:r w:rsidRPr="00B157F8">
              <w:t>földgyalu (gréder)</w:t>
            </w:r>
            <w:r>
              <w:t xml:space="preserve">, </w:t>
            </w:r>
            <w:r w:rsidRPr="00B157F8">
              <w:t>földnyeső (szkréper)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3F7476" w:rsidRPr="003909A0" w:rsidRDefault="003F7476" w:rsidP="006754D2">
            <w:pPr>
              <w:pStyle w:val="Tmakr"/>
            </w:pPr>
            <w:r>
              <w:rPr>
                <w:rFonts w:eastAsia="Times New Roman"/>
              </w:rPr>
              <w:t>Technológiai mozgások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CB45E9">
        <w:trPr>
          <w:trHeight w:hRule="exact" w:val="1066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F7476" w:rsidRPr="00CB45E9" w:rsidRDefault="00CB45E9" w:rsidP="006754D2">
            <w:pPr>
              <w:pStyle w:val="Tartalom"/>
            </w:pPr>
            <w:r w:rsidRPr="00CB45E9">
              <w:t>Szállítószalag kerülés, szállítószalag átlépés, szállítószalag bontása, átfordulás, átfordulás gépegységekkel, átfordulás jövesztő berendezéssel, kifordulás, leszórógép leakasztás (felakasztás).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7476" w:rsidRPr="003909A0" w:rsidRDefault="003F7476" w:rsidP="006754D2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Bányaművelés II</w:t>
            </w:r>
            <w:r w:rsidR="005D23DB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3F7476" w:rsidRPr="003909A0" w:rsidRDefault="003F7476" w:rsidP="006754D2">
            <w:pPr>
              <w:pStyle w:val="Tmakr"/>
            </w:pPr>
            <w:r>
              <w:rPr>
                <w:rFonts w:eastAsia="Times New Roman"/>
              </w:rPr>
              <w:t>Bányaépítés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F7476" w:rsidRPr="00354E1B" w:rsidRDefault="00BB0DF6" w:rsidP="006754D2">
            <w:pPr>
              <w:pStyle w:val="Tartalom"/>
            </w:pPr>
            <w:r w:rsidRPr="009432B1">
              <w:t>Jövesztés</w:t>
            </w:r>
            <w:r>
              <w:t xml:space="preserve">, kézi erő, fúrás és robbantás. Robbantás, fúrólyukak elkészítése, fúrásgépek. </w:t>
            </w:r>
            <w:r w:rsidRPr="003A5886">
              <w:t>Vágat vizsgálata</w:t>
            </w:r>
            <w:r>
              <w:t>, k</w:t>
            </w:r>
            <w:r w:rsidRPr="00F32D0D">
              <w:t>időlések, leválás</w:t>
            </w:r>
            <w:r>
              <w:t>o</w:t>
            </w:r>
            <w:r w:rsidRPr="00F32D0D">
              <w:t>k</w:t>
            </w:r>
            <w:r>
              <w:t>. S</w:t>
            </w:r>
            <w:r w:rsidRPr="00BA1D1E">
              <w:t>zerelvényezés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3F7476" w:rsidRPr="003A3FBD" w:rsidRDefault="003F7476" w:rsidP="006754D2">
            <w:pPr>
              <w:pStyle w:val="Tmakr"/>
              <w:rPr>
                <w:rFonts w:eastAsia="Times New Roman"/>
              </w:rPr>
            </w:pPr>
            <w:r>
              <w:rPr>
                <w:rFonts w:eastAsia="Times New Roman"/>
              </w:rPr>
              <w:t>Fejtések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812BF9">
        <w:trPr>
          <w:trHeight w:hRule="exact" w:val="164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F7476" w:rsidRPr="00354E1B" w:rsidRDefault="00BB0DF6" w:rsidP="006754D2">
            <w:pPr>
              <w:pStyle w:val="Tartalom"/>
            </w:pPr>
            <w:r w:rsidRPr="008F71E2">
              <w:t>Jövesztő gépek</w:t>
            </w:r>
            <w:r>
              <w:t>, m</w:t>
            </w:r>
            <w:r w:rsidRPr="004C2EFB">
              <w:t>aróhenger</w:t>
            </w:r>
            <w:r>
              <w:t xml:space="preserve"> működési elve, szerkezeti kialakítása, fő részei, vonszoló rész (beépített speciális vitla) </w:t>
            </w:r>
            <w:r w:rsidRPr="00BB0DF6">
              <w:t>szerkezete, működési elve, villamos teljesítménye, marótárcsák száma, mérete, a spirál kialakítása (rakodás), kések elhelyezése és működése, villamos teljesítménye. Réselőgép és</w:t>
            </w:r>
            <w:r w:rsidR="00812BF9">
              <w:t xml:space="preserve"> gyalu.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AB0E46" w:rsidRPr="00961BA6" w:rsidRDefault="00AB0E46" w:rsidP="006754D2">
            <w:pPr>
              <w:pStyle w:val="Tartalom"/>
            </w:pPr>
            <w:r w:rsidRPr="00961BA6">
              <w:t>Jövesztő gépek</w:t>
            </w:r>
            <w:r w:rsidR="00812BF9">
              <w:t xml:space="preserve"> karbantartása. Ácsszerkezetek.</w:t>
            </w:r>
          </w:p>
          <w:p w:rsidR="003F7476" w:rsidRPr="00961BA6" w:rsidRDefault="00AB0E46" w:rsidP="006754D2">
            <w:pPr>
              <w:pStyle w:val="Tartalom"/>
            </w:pPr>
            <w:r w:rsidRPr="00961BA6">
              <w:t>Rakodás és szállítás.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3F7476" w:rsidRPr="00961BA6" w:rsidRDefault="003F7476" w:rsidP="006754D2">
            <w:pPr>
              <w:pStyle w:val="Tmakr"/>
            </w:pPr>
            <w:r w:rsidRPr="00961BA6">
              <w:rPr>
                <w:rFonts w:eastAsia="Times New Roman"/>
              </w:rPr>
              <w:t>Bányászati gépek kezelése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F7476" w:rsidRPr="00961BA6" w:rsidRDefault="00BB0DF6" w:rsidP="006754D2">
            <w:pPr>
              <w:pStyle w:val="Tartalom"/>
            </w:pPr>
            <w:r w:rsidRPr="00961BA6">
              <w:rPr>
                <w:lang w:eastAsia="ar-SA"/>
              </w:rPr>
              <w:t>Gépészeti gyakorlato</w:t>
            </w:r>
            <w:r w:rsidR="00812BF9">
              <w:rPr>
                <w:lang w:eastAsia="ar-SA"/>
              </w:rPr>
              <w:t>k.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B0DF6" w:rsidRPr="00961BA6" w:rsidRDefault="00BB0DF6" w:rsidP="006754D2">
            <w:pPr>
              <w:pStyle w:val="Tartalom"/>
            </w:pPr>
            <w:r w:rsidRPr="00961BA6">
              <w:t>Jövesztő gépek</w:t>
            </w:r>
            <w:r w:rsidR="00AB0E46" w:rsidRPr="00961BA6">
              <w:t>.</w:t>
            </w:r>
          </w:p>
          <w:p w:rsidR="003F7476" w:rsidRPr="00961BA6" w:rsidRDefault="00BB0DF6" w:rsidP="006754D2">
            <w:pPr>
              <w:pStyle w:val="Tartalom"/>
            </w:pPr>
            <w:r w:rsidRPr="00961BA6">
              <w:t>Szállítóberendezések</w:t>
            </w:r>
            <w:r w:rsidR="00AB0E46" w:rsidRPr="00961BA6"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AB0E46" w:rsidRPr="00961BA6" w:rsidRDefault="00AB0E46" w:rsidP="006754D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61BA6">
              <w:rPr>
                <w:sz w:val="20"/>
                <w:szCs w:val="20"/>
              </w:rPr>
              <w:t>Ácsszerkezetek.</w:t>
            </w:r>
          </w:p>
          <w:p w:rsidR="003F7476" w:rsidRPr="00961BA6" w:rsidRDefault="00AB0E46" w:rsidP="006754D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61BA6">
              <w:rPr>
                <w:sz w:val="20"/>
                <w:szCs w:val="20"/>
              </w:rPr>
              <w:t>Rakodás és szállítás.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modul0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7476" w:rsidRDefault="003F7476" w:rsidP="006754D2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10195-12</w:t>
            </w:r>
          </w:p>
          <w:p w:rsidR="003F7476" w:rsidRPr="003909A0" w:rsidRDefault="003F7476" w:rsidP="006754D2">
            <w:pPr>
              <w:pStyle w:val="Modul"/>
            </w:pPr>
            <w:r w:rsidRPr="003A3FBD">
              <w:rPr>
                <w:rFonts w:eastAsia="Times New Roman"/>
              </w:rPr>
              <w:t xml:space="preserve">A bányaművelő </w:t>
            </w:r>
            <w:r w:rsidRPr="005A2F3B">
              <w:rPr>
                <w:szCs w:val="18"/>
              </w:rPr>
              <w:t>technikus</w:t>
            </w:r>
            <w:r w:rsidRPr="003A3FBD">
              <w:rPr>
                <w:rFonts w:eastAsia="Times New Roman"/>
              </w:rPr>
              <w:t xml:space="preserve"> feladata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7476" w:rsidRPr="005A2F3B" w:rsidRDefault="003F7476" w:rsidP="006754D2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Munkaszervezési ismeretek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11</w:t>
            </w:r>
          </w:p>
        </w:tc>
        <w:tc>
          <w:tcPr>
            <w:tcW w:w="4878" w:type="dxa"/>
            <w:vAlign w:val="center"/>
          </w:tcPr>
          <w:p w:rsidR="003F7476" w:rsidRPr="005A2F3B" w:rsidRDefault="003F7476" w:rsidP="006754D2">
            <w:pPr>
              <w:pStyle w:val="Tmakr"/>
            </w:pPr>
            <w:r>
              <w:rPr>
                <w:rFonts w:eastAsia="Times New Roman"/>
              </w:rPr>
              <w:t>Munkaszervezés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F7476" w:rsidRPr="00BC5437" w:rsidRDefault="00BC5437" w:rsidP="006754D2">
            <w:pPr>
              <w:pStyle w:val="Tartalom"/>
            </w:pPr>
            <w:r>
              <w:t>S</w:t>
            </w:r>
            <w:r w:rsidRPr="00A06C76">
              <w:t>zervezési irányelvek</w:t>
            </w:r>
            <w:r>
              <w:t xml:space="preserve">, teljesség, </w:t>
            </w:r>
            <w:r w:rsidRPr="00A06C76">
              <w:t>szervesség</w:t>
            </w:r>
            <w:r>
              <w:t xml:space="preserve">, arányosság, </w:t>
            </w:r>
            <w:r w:rsidRPr="00A06C76">
              <w:t>tervszerűség</w:t>
            </w:r>
            <w:r>
              <w:t>, viszonylagosság.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BC5437">
        <w:trPr>
          <w:trHeight w:hRule="exact" w:val="1303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F7476" w:rsidRPr="00BC5437" w:rsidRDefault="00BC5437" w:rsidP="006754D2">
            <w:pPr>
              <w:pStyle w:val="Tartalom"/>
            </w:pPr>
            <w:r w:rsidRPr="00BC5437">
              <w:t>Munkafolyamatok megszervezése, munkamegosztás és a kooperáció, munkakooperáció, dolgozók elosztása, munkahely kialakítása, munkahely irányítása, munkamódszer kialakítása, norma kialakítása, munka időszerkezete</w:t>
            </w:r>
            <w:r w:rsidR="00812BF9"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3F7476" w:rsidRPr="00961BA6" w:rsidRDefault="003F7476" w:rsidP="006754D2">
            <w:pPr>
              <w:pStyle w:val="Tmakr"/>
            </w:pPr>
            <w:r w:rsidRPr="00961BA6">
              <w:rPr>
                <w:rFonts w:eastAsia="Times New Roman"/>
                <w:color w:val="000000"/>
              </w:rPr>
              <w:t>Rendszerek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3F7476" w:rsidRPr="00961BA6" w:rsidRDefault="00BC5437" w:rsidP="006754D2">
            <w:pPr>
              <w:pStyle w:val="Tartalom"/>
            </w:pPr>
            <w:r w:rsidRPr="00961BA6">
              <w:t>Rendszer: teljes rendszer, alrendszer, rendszeregységek, a kapcsolódások, elágazódások, visszacsatolások, bemenetek, kimenetek.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856C9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F7476" w:rsidRPr="00354E1B" w:rsidRDefault="00BC5437" w:rsidP="006754D2">
            <w:pPr>
              <w:pStyle w:val="Tartalom"/>
            </w:pPr>
            <w:r>
              <w:t xml:space="preserve">Döntési </w:t>
            </w:r>
            <w:r w:rsidRPr="00BC5437">
              <w:t>pontok</w:t>
            </w:r>
            <w:r>
              <w:t>, időrendiség, párhuzamosságok</w:t>
            </w:r>
            <w:r w:rsidRPr="008A1F70">
              <w:t xml:space="preserve"> (egyidejűség)</w:t>
            </w:r>
            <w:r>
              <w:t xml:space="preserve">, </w:t>
            </w:r>
            <w:r w:rsidRPr="008A1F70">
              <w:t>fontosságok kiemelése</w:t>
            </w:r>
            <w:r>
              <w:t xml:space="preserve">. </w:t>
            </w:r>
            <w:r w:rsidRPr="00BC5437">
              <w:t>Elvégzett</w:t>
            </w:r>
            <w:r w:rsidRPr="008A1F70">
              <w:t xml:space="preserve"> feladat</w:t>
            </w:r>
            <w:r>
              <w:t>, kritikus út, javíthatóság, erőforrás elosztás</w:t>
            </w:r>
            <w:r w:rsidR="00812BF9"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3F7476" w:rsidRPr="00354E1B" w:rsidRDefault="00BC5437" w:rsidP="006754D2">
            <w:pPr>
              <w:pStyle w:val="Tartalom"/>
            </w:pPr>
            <w:r>
              <w:t>R</w:t>
            </w:r>
            <w:r w:rsidRPr="003772A1">
              <w:t>endszertervek</w:t>
            </w:r>
            <w:r>
              <w:t xml:space="preserve">, </w:t>
            </w:r>
            <w:r w:rsidRPr="003772A1">
              <w:t>folyamatszabályozás</w:t>
            </w:r>
            <w:r>
              <w:t xml:space="preserve">, </w:t>
            </w:r>
            <w:r w:rsidRPr="003772A1">
              <w:t>munkaköri leírás</w:t>
            </w:r>
            <w:r>
              <w:t xml:space="preserve">, </w:t>
            </w:r>
            <w:r w:rsidRPr="003772A1">
              <w:t>utasítások, szabályzatok</w:t>
            </w:r>
            <w:r>
              <w:t xml:space="preserve">, </w:t>
            </w:r>
            <w:r w:rsidRPr="003772A1">
              <w:t>folyamatok, beruházások tervezése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3F7476" w:rsidP="006754D2">
            <w:pPr>
              <w:pStyle w:val="Tmakr"/>
            </w:pPr>
            <w:r>
              <w:t>15</w:t>
            </w:r>
          </w:p>
        </w:tc>
        <w:tc>
          <w:tcPr>
            <w:tcW w:w="4878" w:type="dxa"/>
            <w:vAlign w:val="center"/>
          </w:tcPr>
          <w:p w:rsidR="003F7476" w:rsidRPr="00266BFC" w:rsidRDefault="003F7476" w:rsidP="006754D2">
            <w:pPr>
              <w:pStyle w:val="Tmakr"/>
            </w:pPr>
            <w:r>
              <w:rPr>
                <w:rFonts w:eastAsia="Times New Roman"/>
              </w:rPr>
              <w:t>Hálótervezés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AA2B5E" w:rsidRDefault="003F7476" w:rsidP="006754D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F7476" w:rsidRPr="00AA2B5E" w:rsidRDefault="00AE7698" w:rsidP="006754D2">
            <w:pPr>
              <w:pStyle w:val="Tartalom"/>
            </w:pPr>
            <w:r>
              <w:t>T</w:t>
            </w:r>
            <w:r w:rsidRPr="003772A1">
              <w:t>evékenységi idők</w:t>
            </w:r>
            <w:r>
              <w:t xml:space="preserve">, </w:t>
            </w:r>
            <w:r w:rsidRPr="003772A1">
              <w:t>kapcsolódások és elágazások</w:t>
            </w:r>
            <w:r>
              <w:t xml:space="preserve">, </w:t>
            </w:r>
            <w:r w:rsidRPr="003772A1">
              <w:t>hálóterv rajzolása</w:t>
            </w:r>
            <w:r>
              <w:t xml:space="preserve">, </w:t>
            </w:r>
            <w:r w:rsidRPr="003772A1">
              <w:t>maximum idők meghatározása</w:t>
            </w:r>
            <w:r>
              <w:t xml:space="preserve">, </w:t>
            </w:r>
            <w:r w:rsidRPr="003772A1">
              <w:t>minimumidők meghatározása</w:t>
            </w:r>
            <w:r>
              <w:t xml:space="preserve">, </w:t>
            </w:r>
            <w:r w:rsidRPr="003772A1">
              <w:t>kritikus út kialakítása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E642DF">
        <w:trPr>
          <w:trHeight w:hRule="exact" w:val="794"/>
        </w:trPr>
        <w:tc>
          <w:tcPr>
            <w:tcW w:w="6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Default="003F7476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F7476" w:rsidRPr="00AA2B5E" w:rsidRDefault="00AE7698" w:rsidP="006754D2">
            <w:pPr>
              <w:pStyle w:val="Tartalom"/>
            </w:pPr>
            <w:r>
              <w:t>T</w:t>
            </w:r>
            <w:r w:rsidRPr="003772A1">
              <w:t>artalék idők számítása</w:t>
            </w:r>
            <w:r>
              <w:t xml:space="preserve">, </w:t>
            </w:r>
            <w:r w:rsidRPr="003772A1">
              <w:t>kritikus út javítása</w:t>
            </w:r>
            <w:r>
              <w:t xml:space="preserve">, </w:t>
            </w:r>
            <w:r w:rsidRPr="003772A1">
              <w:t>eszközök elosztása</w:t>
            </w:r>
            <w:r>
              <w:t xml:space="preserve">, </w:t>
            </w:r>
            <w:r w:rsidRPr="003772A1">
              <w:t>hálótervezési gyakorlat</w:t>
            </w:r>
            <w:r>
              <w:t>.</w:t>
            </w:r>
          </w:p>
        </w:tc>
        <w:tc>
          <w:tcPr>
            <w:tcW w:w="849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7476" w:rsidRPr="00AA2B5E" w:rsidRDefault="003F7476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94C" w:rsidTr="00960A66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594C" w:rsidRPr="00DB1D36" w:rsidRDefault="00D1594C" w:rsidP="006754D2">
            <w:pPr>
              <w:pStyle w:val="modul0"/>
            </w:pPr>
            <w:r>
              <w:t>160</w:t>
            </w:r>
          </w:p>
        </w:tc>
        <w:tc>
          <w:tcPr>
            <w:tcW w:w="4878" w:type="dxa"/>
            <w:vAlign w:val="center"/>
          </w:tcPr>
          <w:p w:rsidR="005D23DB" w:rsidRDefault="00D1594C" w:rsidP="006754D2">
            <w:pPr>
              <w:pStyle w:val="Modul"/>
              <w:rPr>
                <w:lang w:bidi="hi-IN"/>
              </w:rPr>
            </w:pPr>
            <w:r w:rsidRPr="00E374BE">
              <w:rPr>
                <w:lang w:bidi="hi-IN"/>
              </w:rPr>
              <w:t>Összefüggő szakmai gyakorlat</w:t>
            </w:r>
          </w:p>
          <w:p w:rsidR="00D1594C" w:rsidRPr="00D1594C" w:rsidRDefault="005D23DB" w:rsidP="006754D2">
            <w:pPr>
              <w:pStyle w:val="Modul"/>
            </w:pPr>
            <w:r>
              <w:rPr>
                <w:lang w:bidi="hi-IN"/>
              </w:rP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94C" w:rsidTr="00960A6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594C" w:rsidRPr="00DB1D36" w:rsidRDefault="00D1594C" w:rsidP="006754D2">
            <w:pPr>
              <w:pStyle w:val="Tmakr"/>
            </w:pPr>
            <w:r>
              <w:t>32</w:t>
            </w:r>
          </w:p>
        </w:tc>
        <w:tc>
          <w:tcPr>
            <w:tcW w:w="4878" w:type="dxa"/>
            <w:vAlign w:val="center"/>
          </w:tcPr>
          <w:p w:rsidR="00D1594C" w:rsidRPr="00BE1557" w:rsidRDefault="00D1594C" w:rsidP="006754D2">
            <w:pPr>
              <w:pStyle w:val="Tmakr"/>
            </w:pPr>
            <w:r w:rsidRPr="00BE1557">
              <w:rPr>
                <w:rStyle w:val="Kiemels2"/>
                <w:b w:val="0"/>
                <w:bCs w:val="0"/>
              </w:rPr>
              <w:t>Művelési módok, jövesztési technológiák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94C" w:rsidTr="00D1594C">
        <w:trPr>
          <w:trHeight w:val="794"/>
        </w:trPr>
        <w:tc>
          <w:tcPr>
            <w:tcW w:w="6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594C" w:rsidRDefault="00D1594C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1594C" w:rsidRPr="00961BA6" w:rsidRDefault="00D1594C" w:rsidP="006754D2">
            <w:pPr>
              <w:pStyle w:val="Tartalom"/>
            </w:pPr>
            <w:r w:rsidRPr="00961BA6">
              <w:t>Fejtési blokk, fejtési szelet, jövesztési magasság, mélység, vastagság, blokkszélesség, blokkmagasság, blokkhosszúság.</w:t>
            </w:r>
          </w:p>
        </w:tc>
        <w:tc>
          <w:tcPr>
            <w:tcW w:w="849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94C" w:rsidTr="00D1594C">
        <w:trPr>
          <w:trHeight w:val="794"/>
        </w:trPr>
        <w:tc>
          <w:tcPr>
            <w:tcW w:w="6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594C" w:rsidRDefault="00D1594C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1594C" w:rsidRPr="00961BA6" w:rsidRDefault="00D1594C" w:rsidP="006754D2">
            <w:pPr>
              <w:pStyle w:val="Tartalom"/>
            </w:pPr>
            <w:r w:rsidRPr="00961BA6">
              <w:t>Blokkfejtés: homlokblokk, oldalblokk, teljes blokk, legyezőszerű kotrás, párhuzamos kotrás, süllyesztéses kotrás, szelektálásos jövesztés.</w:t>
            </w:r>
          </w:p>
        </w:tc>
        <w:tc>
          <w:tcPr>
            <w:tcW w:w="849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94C" w:rsidTr="00D1594C">
        <w:trPr>
          <w:trHeight w:val="794"/>
        </w:trPr>
        <w:tc>
          <w:tcPr>
            <w:tcW w:w="6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594C" w:rsidRDefault="00D1594C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1594C" w:rsidRPr="00961BA6" w:rsidRDefault="00D1594C" w:rsidP="006754D2">
            <w:pPr>
              <w:pStyle w:val="Tartalom"/>
            </w:pPr>
            <w:r w:rsidRPr="00961BA6">
              <w:t>Rézsűk, padkák, szintek kialakításának technológiája, rézsűk, padkák, szintek állagmegóvása, veszélyek felismerése, munkasíkok meghatározása.</w:t>
            </w:r>
          </w:p>
        </w:tc>
        <w:tc>
          <w:tcPr>
            <w:tcW w:w="849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94C" w:rsidTr="00E642DF">
        <w:trPr>
          <w:trHeight w:val="964"/>
        </w:trPr>
        <w:tc>
          <w:tcPr>
            <w:tcW w:w="6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594C" w:rsidRDefault="00D1594C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1594C" w:rsidRPr="00961BA6" w:rsidRDefault="00D1594C" w:rsidP="00812BF9">
            <w:pPr>
              <w:pStyle w:val="Tartalom"/>
            </w:pPr>
            <w:r w:rsidRPr="00961BA6">
              <w:t>Jövesztő berendezéssel szintben, emelkedésben, süllyesztésben munkasíko</w:t>
            </w:r>
            <w:r w:rsidR="00812BF9">
              <w:t>k</w:t>
            </w:r>
            <w:r w:rsidRPr="00961BA6">
              <w:t xml:space="preserve"> képezése, jövesztő berendezéssel munkaterületet határoló rézsűk, padkák kialakítása.</w:t>
            </w:r>
          </w:p>
        </w:tc>
        <w:tc>
          <w:tcPr>
            <w:tcW w:w="849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94C" w:rsidTr="00960A6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594C" w:rsidRPr="00BE1557" w:rsidRDefault="00D1594C" w:rsidP="006754D2">
            <w:pPr>
              <w:pStyle w:val="Tmakr"/>
            </w:pPr>
            <w:r w:rsidRPr="00BE1557">
              <w:t>32</w:t>
            </w:r>
          </w:p>
        </w:tc>
        <w:tc>
          <w:tcPr>
            <w:tcW w:w="4878" w:type="dxa"/>
            <w:vAlign w:val="center"/>
          </w:tcPr>
          <w:p w:rsidR="00D1594C" w:rsidRPr="00BE1557" w:rsidRDefault="00D1594C" w:rsidP="006754D2">
            <w:pPr>
              <w:pStyle w:val="Tmakr"/>
            </w:pPr>
            <w:r w:rsidRPr="00BE1557">
              <w:rPr>
                <w:rStyle w:val="Kiemels2"/>
                <w:b w:val="0"/>
                <w:bCs w:val="0"/>
              </w:rPr>
              <w:t>Szakaszos termelési rendszerek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94C" w:rsidTr="009434A5">
        <w:trPr>
          <w:trHeight w:hRule="exact" w:val="1306"/>
        </w:trPr>
        <w:tc>
          <w:tcPr>
            <w:tcW w:w="6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594C" w:rsidRDefault="00D1594C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1594C" w:rsidRPr="00961BA6" w:rsidRDefault="009434A5" w:rsidP="006754D2">
            <w:pPr>
              <w:pStyle w:val="Tartalom"/>
            </w:pPr>
            <w:r w:rsidRPr="00961BA6">
              <w:t>Ciklus üzemű jövesztő és rakodó berendezés a jövesztés folyamatai, fordulás és emelés, ürítés, visszafordulás folyamatai, ciklus üzemű jövesztő és rakodó berendezés üzemeltetési feltételei, ciklusos szállítású hányóképzés, útvonal biztosítás.</w:t>
            </w:r>
          </w:p>
        </w:tc>
        <w:tc>
          <w:tcPr>
            <w:tcW w:w="849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94C" w:rsidTr="00E642DF">
        <w:trPr>
          <w:trHeight w:hRule="exact" w:val="1077"/>
        </w:trPr>
        <w:tc>
          <w:tcPr>
            <w:tcW w:w="6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594C" w:rsidRDefault="00D1594C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1594C" w:rsidRPr="00961BA6" w:rsidRDefault="009434A5" w:rsidP="006754D2">
            <w:pPr>
              <w:pStyle w:val="Tartalom"/>
            </w:pPr>
            <w:r w:rsidRPr="00961BA6">
              <w:t>Szakaszos üzemű szállítóberendezések, vasúti szállítás, gépkocsik (dömperek, tehergépkocsis hányóképzés, nyesőládás hányóképzés, ekés és tológépes hányó képzése, ciklusos üzemű közvetlen átrakás.</w:t>
            </w:r>
          </w:p>
        </w:tc>
        <w:tc>
          <w:tcPr>
            <w:tcW w:w="849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94C" w:rsidTr="00E642DF">
        <w:trPr>
          <w:trHeight w:hRule="exact" w:val="794"/>
        </w:trPr>
        <w:tc>
          <w:tcPr>
            <w:tcW w:w="6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594C" w:rsidRDefault="00D1594C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1594C" w:rsidRPr="00961BA6" w:rsidRDefault="009434A5" w:rsidP="006754D2">
            <w:pPr>
              <w:pStyle w:val="Tartalom"/>
            </w:pPr>
            <w:r w:rsidRPr="00961BA6">
              <w:t>Hányóképzés gépei és technológiái: Magas és mélységbeli, speciális (gát, prizma, csúsztatott), egy vagy több szeletes lerakásának technológiája.</w:t>
            </w:r>
          </w:p>
        </w:tc>
        <w:tc>
          <w:tcPr>
            <w:tcW w:w="849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94C" w:rsidTr="00E642DF">
        <w:trPr>
          <w:trHeight w:hRule="exact" w:val="794"/>
        </w:trPr>
        <w:tc>
          <w:tcPr>
            <w:tcW w:w="6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594C" w:rsidRDefault="00D1594C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1594C" w:rsidRPr="00961BA6" w:rsidRDefault="009434A5" w:rsidP="006754D2">
            <w:pPr>
              <w:pStyle w:val="Tartalom"/>
            </w:pPr>
            <w:r w:rsidRPr="00961BA6">
              <w:t>Közvetlen átrakó berendezéssel végzett hányóképzés. Közvetlen átrakásos hányóképzés speciális kotrógépekkel.</w:t>
            </w:r>
          </w:p>
        </w:tc>
        <w:tc>
          <w:tcPr>
            <w:tcW w:w="849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94C" w:rsidTr="00960A6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594C" w:rsidRPr="00DB1D36" w:rsidRDefault="00D1594C" w:rsidP="006754D2">
            <w:pPr>
              <w:pStyle w:val="Tmakr"/>
            </w:pPr>
            <w:r>
              <w:t>32</w:t>
            </w:r>
          </w:p>
        </w:tc>
        <w:tc>
          <w:tcPr>
            <w:tcW w:w="4878" w:type="dxa"/>
            <w:vAlign w:val="center"/>
          </w:tcPr>
          <w:p w:rsidR="00D1594C" w:rsidRPr="00BE1557" w:rsidRDefault="00D1594C" w:rsidP="006754D2">
            <w:pPr>
              <w:pStyle w:val="Tmakr"/>
            </w:pPr>
            <w:r w:rsidRPr="00BE1557">
              <w:rPr>
                <w:rStyle w:val="Kiemels2"/>
                <w:b w:val="0"/>
                <w:bCs w:val="0"/>
              </w:rPr>
              <w:t>Folyamatos termelési rendszerek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94C" w:rsidTr="009434A5">
        <w:trPr>
          <w:trHeight w:hRule="exact" w:val="1077"/>
        </w:trPr>
        <w:tc>
          <w:tcPr>
            <w:tcW w:w="6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594C" w:rsidRDefault="00D1594C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1594C" w:rsidRPr="00961BA6" w:rsidRDefault="009434A5" w:rsidP="00812BF9">
            <w:pPr>
              <w:pStyle w:val="Tartalom"/>
            </w:pPr>
            <w:r w:rsidRPr="00961BA6">
              <w:t>Folyamatos és szakaszos szállítási rendszerek jellemzői, Szállítási rendszerek üzemeltetésének feltételei, Folyamatos és szakaszos szállítási rendszerek gépi berendezései</w:t>
            </w:r>
            <w:r w:rsidR="00812BF9">
              <w:t xml:space="preserve">. </w:t>
            </w:r>
            <w:r w:rsidRPr="00961BA6">
              <w:t>Folyamatos üzemű szállító berendezések</w:t>
            </w:r>
            <w:r w:rsidR="00812BF9">
              <w:t>.</w:t>
            </w:r>
          </w:p>
        </w:tc>
        <w:tc>
          <w:tcPr>
            <w:tcW w:w="849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94C" w:rsidTr="00523099">
        <w:trPr>
          <w:trHeight w:hRule="exact" w:val="794"/>
        </w:trPr>
        <w:tc>
          <w:tcPr>
            <w:tcW w:w="6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594C" w:rsidRDefault="00D1594C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1594C" w:rsidRPr="00961BA6" w:rsidRDefault="009434A5" w:rsidP="006754D2">
            <w:pPr>
              <w:pStyle w:val="Tartalom"/>
            </w:pPr>
            <w:r w:rsidRPr="00961BA6">
              <w:t>Szállítószalagok működése, kezelése.</w:t>
            </w:r>
          </w:p>
        </w:tc>
        <w:tc>
          <w:tcPr>
            <w:tcW w:w="849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1594C" w:rsidRPr="00AA2B5E" w:rsidRDefault="00D1594C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4A5" w:rsidTr="00523099">
        <w:trPr>
          <w:trHeight w:hRule="exact" w:val="794"/>
        </w:trPr>
        <w:tc>
          <w:tcPr>
            <w:tcW w:w="6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434A5" w:rsidRDefault="009434A5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434A5" w:rsidRPr="00961BA6" w:rsidRDefault="009434A5" w:rsidP="006754D2">
            <w:pPr>
              <w:pStyle w:val="Tartalom"/>
            </w:pPr>
            <w:r w:rsidRPr="00961BA6">
              <w:t>Szállítóhidas szállítás működése, kezelése.</w:t>
            </w:r>
          </w:p>
        </w:tc>
        <w:tc>
          <w:tcPr>
            <w:tcW w:w="849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4A5" w:rsidTr="00523099">
        <w:trPr>
          <w:trHeight w:hRule="exact" w:val="794"/>
        </w:trPr>
        <w:tc>
          <w:tcPr>
            <w:tcW w:w="6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434A5" w:rsidRDefault="009434A5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434A5" w:rsidRPr="00961BA6" w:rsidRDefault="009434A5" w:rsidP="006754D2">
            <w:pPr>
              <w:pStyle w:val="Tartalom"/>
            </w:pPr>
            <w:r w:rsidRPr="00961BA6">
              <w:t>Hányóképzés gépei és technológiái.</w:t>
            </w:r>
          </w:p>
          <w:p w:rsidR="009434A5" w:rsidRPr="00961BA6" w:rsidRDefault="009434A5" w:rsidP="006754D2">
            <w:pPr>
              <w:pStyle w:val="Tartalom"/>
            </w:pPr>
            <w:r w:rsidRPr="00961BA6">
              <w:t>Szállítóhidas hányóképzés.</w:t>
            </w:r>
          </w:p>
        </w:tc>
        <w:tc>
          <w:tcPr>
            <w:tcW w:w="849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4A5" w:rsidTr="00960A6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434A5" w:rsidRPr="00DB1D36" w:rsidRDefault="009434A5" w:rsidP="006754D2">
            <w:pPr>
              <w:pStyle w:val="Tmakr"/>
            </w:pPr>
            <w:r>
              <w:t>32</w:t>
            </w:r>
          </w:p>
        </w:tc>
        <w:tc>
          <w:tcPr>
            <w:tcW w:w="4878" w:type="dxa"/>
            <w:vAlign w:val="center"/>
          </w:tcPr>
          <w:p w:rsidR="009434A5" w:rsidRPr="00961BA6" w:rsidRDefault="009434A5" w:rsidP="006754D2">
            <w:pPr>
              <w:pStyle w:val="Tmakr"/>
            </w:pPr>
            <w:r w:rsidRPr="00961BA6">
              <w:rPr>
                <w:rStyle w:val="Kiemels2"/>
                <w:b w:val="0"/>
                <w:bCs w:val="0"/>
              </w:rPr>
              <w:t>Üzemviteli tevékenység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4A5" w:rsidTr="006754D2">
        <w:trPr>
          <w:trHeight w:hRule="exact" w:val="1077"/>
        </w:trPr>
        <w:tc>
          <w:tcPr>
            <w:tcW w:w="6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434A5" w:rsidRDefault="009434A5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434A5" w:rsidRPr="00961BA6" w:rsidRDefault="009434A5" w:rsidP="006754D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61BA6">
              <w:rPr>
                <w:sz w:val="20"/>
                <w:szCs w:val="20"/>
              </w:rPr>
              <w:t>Üzemzavar elhárítás, üzemzavar létre jötte, elhárítás előkészítése, eszközök, szerszámok munkaerő biztosítása, üzemzavar elhárításának dokumentálása, jelentése, üzemzavar tapasztalatok leszűrése.</w:t>
            </w:r>
          </w:p>
        </w:tc>
        <w:tc>
          <w:tcPr>
            <w:tcW w:w="849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4A5" w:rsidTr="00523099">
        <w:trPr>
          <w:trHeight w:hRule="exact" w:val="794"/>
        </w:trPr>
        <w:tc>
          <w:tcPr>
            <w:tcW w:w="6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434A5" w:rsidRDefault="009434A5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434A5" w:rsidRPr="00961BA6" w:rsidRDefault="009434A5" w:rsidP="006754D2">
            <w:pPr>
              <w:pStyle w:val="Tartalom"/>
            </w:pPr>
            <w:r w:rsidRPr="00961BA6">
              <w:t>Felszíni víztelenítés, felszíni víztelenítés eszközei, felszíni víztelenítés mozgatható víztelenítő berendezései, felszíni víztelenítés üzemeltetése, vízelvezetők készítése.</w:t>
            </w:r>
          </w:p>
        </w:tc>
        <w:tc>
          <w:tcPr>
            <w:tcW w:w="849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4A5" w:rsidTr="00523099">
        <w:trPr>
          <w:trHeight w:hRule="exact" w:val="794"/>
        </w:trPr>
        <w:tc>
          <w:tcPr>
            <w:tcW w:w="6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434A5" w:rsidRDefault="009434A5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434A5" w:rsidRPr="00961BA6" w:rsidRDefault="009434A5" w:rsidP="006754D2">
            <w:pPr>
              <w:pStyle w:val="Tartalom"/>
            </w:pPr>
            <w:r w:rsidRPr="00961BA6">
              <w:t>Rekultiváció, technikai rekultiváció: egyengetés, rézsűk, padkák.</w:t>
            </w:r>
          </w:p>
        </w:tc>
        <w:tc>
          <w:tcPr>
            <w:tcW w:w="849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4A5" w:rsidTr="00523099">
        <w:trPr>
          <w:trHeight w:hRule="exact" w:val="794"/>
        </w:trPr>
        <w:tc>
          <w:tcPr>
            <w:tcW w:w="6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434A5" w:rsidRDefault="009434A5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434A5" w:rsidRPr="00961BA6" w:rsidRDefault="009434A5" w:rsidP="006754D2">
            <w:pPr>
              <w:pStyle w:val="Tartalom"/>
            </w:pPr>
            <w:r w:rsidRPr="00961BA6">
              <w:t>Rekultiváció: árkok, sáncok, földutak, telepí</w:t>
            </w:r>
            <w:r w:rsidR="00812BF9">
              <w:t>tő padkák képzésének módszerei.</w:t>
            </w:r>
          </w:p>
        </w:tc>
        <w:tc>
          <w:tcPr>
            <w:tcW w:w="849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4A5" w:rsidTr="00960A6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434A5" w:rsidRPr="00DB1D36" w:rsidRDefault="009434A5" w:rsidP="006754D2">
            <w:pPr>
              <w:pStyle w:val="Tmakr"/>
            </w:pPr>
            <w:r>
              <w:t>32</w:t>
            </w:r>
          </w:p>
        </w:tc>
        <w:tc>
          <w:tcPr>
            <w:tcW w:w="4878" w:type="dxa"/>
            <w:vAlign w:val="center"/>
          </w:tcPr>
          <w:p w:rsidR="009434A5" w:rsidRPr="00961BA6" w:rsidRDefault="009434A5" w:rsidP="006754D2">
            <w:pPr>
              <w:pStyle w:val="Tmakr"/>
            </w:pPr>
            <w:r w:rsidRPr="00961BA6">
              <w:rPr>
                <w:rStyle w:val="Kiemels2"/>
                <w:b w:val="0"/>
                <w:bCs w:val="0"/>
              </w:rPr>
              <w:t>Szállítóberendezések mozgatása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4A5" w:rsidTr="009434A5">
        <w:trPr>
          <w:trHeight w:hRule="exact" w:val="1077"/>
        </w:trPr>
        <w:tc>
          <w:tcPr>
            <w:tcW w:w="6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434A5" w:rsidRDefault="009434A5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434A5" w:rsidRPr="00961BA6" w:rsidRDefault="009434A5" w:rsidP="006754D2">
            <w:pPr>
              <w:pStyle w:val="Tartalom"/>
            </w:pPr>
            <w:r w:rsidRPr="00961BA6">
              <w:t>Szállítóberendezések folyamatos és szakaszos áthelyezésének, hosszabbításának, rövidítésének terep és talajtani követelményei, pálya-meghatározás (kitűzés) elméleti és gyakorlati módszerei.</w:t>
            </w:r>
          </w:p>
        </w:tc>
        <w:tc>
          <w:tcPr>
            <w:tcW w:w="849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4A5" w:rsidTr="009434A5">
        <w:trPr>
          <w:trHeight w:hRule="exact" w:val="1358"/>
        </w:trPr>
        <w:tc>
          <w:tcPr>
            <w:tcW w:w="6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434A5" w:rsidRDefault="009434A5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434A5" w:rsidRPr="00961BA6" w:rsidRDefault="009434A5" w:rsidP="006754D2">
            <w:pPr>
              <w:pStyle w:val="Tartalom"/>
            </w:pPr>
            <w:r w:rsidRPr="00961BA6">
              <w:t>Szalagpálya húzási (rukkolási) hosszának, magasságának, sebességének előírásai, szállítóberendezés fej, vég- és feladóállomás áthelyezésének technológiája, szállítószalag áthelyezése (rukkolás), rukkolás előkészítése, terület (pálya) előkészítése.</w:t>
            </w:r>
          </w:p>
        </w:tc>
        <w:tc>
          <w:tcPr>
            <w:tcW w:w="849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4A5" w:rsidTr="00523099">
        <w:trPr>
          <w:trHeight w:hRule="exact" w:val="1077"/>
        </w:trPr>
        <w:tc>
          <w:tcPr>
            <w:tcW w:w="6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434A5" w:rsidRDefault="009434A5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434A5" w:rsidRPr="00961BA6" w:rsidRDefault="009434A5" w:rsidP="006754D2">
            <w:pPr>
              <w:pStyle w:val="Tartalom"/>
            </w:pPr>
            <w:r w:rsidRPr="00961BA6">
              <w:t>Rukkolás folyamata, szalagpálya húzása, rukkolás befejezési munkálatai, rukkolási hibák. Szállítószalag hosszabbítás, fejnél, végnél, szállítószalag rövidítés, tolatás, szalagfej, vég mozgatása</w:t>
            </w:r>
            <w:r w:rsidR="00812BF9">
              <w:t>.</w:t>
            </w:r>
          </w:p>
        </w:tc>
        <w:tc>
          <w:tcPr>
            <w:tcW w:w="849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4A5" w:rsidTr="00523099">
        <w:trPr>
          <w:trHeight w:hRule="exact" w:val="794"/>
        </w:trPr>
        <w:tc>
          <w:tcPr>
            <w:tcW w:w="6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434A5" w:rsidRDefault="009434A5" w:rsidP="006754D2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434A5" w:rsidRPr="00961BA6" w:rsidRDefault="009434A5" w:rsidP="006754D2">
            <w:pPr>
              <w:pStyle w:val="Tartalom"/>
            </w:pPr>
            <w:r w:rsidRPr="00961BA6">
              <w:t>Szalagfej mozgatása: önjáró szalagfej vonulása, sínen vontatható szalagfej vonulása, szalagvég mozgatása.</w:t>
            </w:r>
          </w:p>
        </w:tc>
        <w:tc>
          <w:tcPr>
            <w:tcW w:w="849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434A5" w:rsidRPr="00AA2B5E" w:rsidRDefault="009434A5" w:rsidP="006754D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82A14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357" w:rsidRDefault="00113357" w:rsidP="00B2485D">
      <w:r>
        <w:separator/>
      </w:r>
    </w:p>
  </w:endnote>
  <w:endnote w:type="continuationSeparator" w:id="1">
    <w:p w:rsidR="00113357" w:rsidRDefault="0011335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C2D05" w:rsidRDefault="00F54F8D">
        <w:pPr>
          <w:pStyle w:val="llb"/>
          <w:jc w:val="center"/>
        </w:pPr>
        <w:fldSimple w:instr="PAGE   \* MERGEFORMAT">
          <w:r w:rsidR="000C6691">
            <w:rPr>
              <w:noProof/>
            </w:rPr>
            <w:t>1</w:t>
          </w:r>
        </w:fldSimple>
      </w:p>
      <w:p w:rsidR="00EC2D05" w:rsidRDefault="00EC2D05">
        <w:pPr>
          <w:pStyle w:val="llb"/>
          <w:jc w:val="center"/>
        </w:pPr>
        <w:r>
          <w:t>5454401.13evf</w:t>
        </w:r>
      </w:p>
    </w:sdtContent>
  </w:sdt>
  <w:p w:rsidR="00EC2D05" w:rsidRDefault="00EC2D0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357" w:rsidRDefault="00113357" w:rsidP="00B2485D">
      <w:r>
        <w:separator/>
      </w:r>
    </w:p>
  </w:footnote>
  <w:footnote w:type="continuationSeparator" w:id="1">
    <w:p w:rsidR="00113357" w:rsidRDefault="00113357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F19"/>
    <w:multiLevelType w:val="multilevel"/>
    <w:tmpl w:val="6C86D6A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420"/>
    <w:rsid w:val="00001BE9"/>
    <w:rsid w:val="00056767"/>
    <w:rsid w:val="00061263"/>
    <w:rsid w:val="00090A1B"/>
    <w:rsid w:val="000A46D8"/>
    <w:rsid w:val="000B579E"/>
    <w:rsid w:val="000B7B94"/>
    <w:rsid w:val="000C6691"/>
    <w:rsid w:val="000F783D"/>
    <w:rsid w:val="00113357"/>
    <w:rsid w:val="00132851"/>
    <w:rsid w:val="0013622C"/>
    <w:rsid w:val="001411B8"/>
    <w:rsid w:val="00164A00"/>
    <w:rsid w:val="00173266"/>
    <w:rsid w:val="00183A93"/>
    <w:rsid w:val="001D7E35"/>
    <w:rsid w:val="0021207C"/>
    <w:rsid w:val="00213768"/>
    <w:rsid w:val="00227C59"/>
    <w:rsid w:val="00230EF9"/>
    <w:rsid w:val="00241856"/>
    <w:rsid w:val="00264B0B"/>
    <w:rsid w:val="0026559D"/>
    <w:rsid w:val="00266BFC"/>
    <w:rsid w:val="00272453"/>
    <w:rsid w:val="00276144"/>
    <w:rsid w:val="002836F8"/>
    <w:rsid w:val="002856C9"/>
    <w:rsid w:val="00297335"/>
    <w:rsid w:val="002B6D9D"/>
    <w:rsid w:val="002C1D86"/>
    <w:rsid w:val="002E6AD5"/>
    <w:rsid w:val="003171B8"/>
    <w:rsid w:val="00330B7C"/>
    <w:rsid w:val="00340762"/>
    <w:rsid w:val="003471CD"/>
    <w:rsid w:val="003508C2"/>
    <w:rsid w:val="0035197E"/>
    <w:rsid w:val="00354E1B"/>
    <w:rsid w:val="003633FC"/>
    <w:rsid w:val="003909A0"/>
    <w:rsid w:val="00391C0E"/>
    <w:rsid w:val="003A3CDC"/>
    <w:rsid w:val="003F3D20"/>
    <w:rsid w:val="003F7476"/>
    <w:rsid w:val="00416454"/>
    <w:rsid w:val="00424FB3"/>
    <w:rsid w:val="00436121"/>
    <w:rsid w:val="00446A7F"/>
    <w:rsid w:val="004506C8"/>
    <w:rsid w:val="0046124D"/>
    <w:rsid w:val="004639BC"/>
    <w:rsid w:val="0048015A"/>
    <w:rsid w:val="00491860"/>
    <w:rsid w:val="004A4A9E"/>
    <w:rsid w:val="004B47F2"/>
    <w:rsid w:val="004C7770"/>
    <w:rsid w:val="004D0C40"/>
    <w:rsid w:val="004D24EA"/>
    <w:rsid w:val="004D766C"/>
    <w:rsid w:val="004E42D4"/>
    <w:rsid w:val="004F1D28"/>
    <w:rsid w:val="004F3AF4"/>
    <w:rsid w:val="00512211"/>
    <w:rsid w:val="00512433"/>
    <w:rsid w:val="00516258"/>
    <w:rsid w:val="00516D45"/>
    <w:rsid w:val="00523099"/>
    <w:rsid w:val="00567BE7"/>
    <w:rsid w:val="00584B8F"/>
    <w:rsid w:val="0059220F"/>
    <w:rsid w:val="005A13A4"/>
    <w:rsid w:val="005A2F3B"/>
    <w:rsid w:val="005A3392"/>
    <w:rsid w:val="005D17F7"/>
    <w:rsid w:val="005D23DB"/>
    <w:rsid w:val="005D352F"/>
    <w:rsid w:val="005D3F5C"/>
    <w:rsid w:val="005D680F"/>
    <w:rsid w:val="005F1E25"/>
    <w:rsid w:val="005F76E0"/>
    <w:rsid w:val="00602FEF"/>
    <w:rsid w:val="00645490"/>
    <w:rsid w:val="006479A1"/>
    <w:rsid w:val="00654B25"/>
    <w:rsid w:val="006736AF"/>
    <w:rsid w:val="00673A98"/>
    <w:rsid w:val="006754D2"/>
    <w:rsid w:val="00686C97"/>
    <w:rsid w:val="00692EF0"/>
    <w:rsid w:val="006C591C"/>
    <w:rsid w:val="006C5AE6"/>
    <w:rsid w:val="006E458F"/>
    <w:rsid w:val="00703883"/>
    <w:rsid w:val="00731B5F"/>
    <w:rsid w:val="0073246B"/>
    <w:rsid w:val="007335AA"/>
    <w:rsid w:val="0073406E"/>
    <w:rsid w:val="0074614A"/>
    <w:rsid w:val="007515F9"/>
    <w:rsid w:val="00771D49"/>
    <w:rsid w:val="00772336"/>
    <w:rsid w:val="00781788"/>
    <w:rsid w:val="0078287A"/>
    <w:rsid w:val="0079584E"/>
    <w:rsid w:val="007D1AAC"/>
    <w:rsid w:val="007D4351"/>
    <w:rsid w:val="007D6D7C"/>
    <w:rsid w:val="007F51EE"/>
    <w:rsid w:val="008023AF"/>
    <w:rsid w:val="00812606"/>
    <w:rsid w:val="00812BF9"/>
    <w:rsid w:val="008426C1"/>
    <w:rsid w:val="00846A24"/>
    <w:rsid w:val="00853B0B"/>
    <w:rsid w:val="008621EF"/>
    <w:rsid w:val="0089450B"/>
    <w:rsid w:val="008A6056"/>
    <w:rsid w:val="008B35D2"/>
    <w:rsid w:val="008B64B5"/>
    <w:rsid w:val="008C0910"/>
    <w:rsid w:val="008D2F1F"/>
    <w:rsid w:val="008F034E"/>
    <w:rsid w:val="008F401A"/>
    <w:rsid w:val="008F620B"/>
    <w:rsid w:val="009027B5"/>
    <w:rsid w:val="009434A5"/>
    <w:rsid w:val="009458B2"/>
    <w:rsid w:val="00960A66"/>
    <w:rsid w:val="00961BA6"/>
    <w:rsid w:val="00971AB4"/>
    <w:rsid w:val="00971D88"/>
    <w:rsid w:val="00984804"/>
    <w:rsid w:val="0099082C"/>
    <w:rsid w:val="00990D62"/>
    <w:rsid w:val="009945B2"/>
    <w:rsid w:val="009D3968"/>
    <w:rsid w:val="009E2592"/>
    <w:rsid w:val="009F0791"/>
    <w:rsid w:val="009F44C3"/>
    <w:rsid w:val="00A01740"/>
    <w:rsid w:val="00A2573A"/>
    <w:rsid w:val="00A40649"/>
    <w:rsid w:val="00A410A1"/>
    <w:rsid w:val="00A759C7"/>
    <w:rsid w:val="00A76CB8"/>
    <w:rsid w:val="00AA2B5E"/>
    <w:rsid w:val="00AA6034"/>
    <w:rsid w:val="00AB0E46"/>
    <w:rsid w:val="00AB22E3"/>
    <w:rsid w:val="00AB2316"/>
    <w:rsid w:val="00AE7698"/>
    <w:rsid w:val="00B03D8D"/>
    <w:rsid w:val="00B158B7"/>
    <w:rsid w:val="00B225B3"/>
    <w:rsid w:val="00B22BB5"/>
    <w:rsid w:val="00B2485D"/>
    <w:rsid w:val="00B46C96"/>
    <w:rsid w:val="00B82A14"/>
    <w:rsid w:val="00B84AA8"/>
    <w:rsid w:val="00B86C8F"/>
    <w:rsid w:val="00BA0346"/>
    <w:rsid w:val="00BB0DF6"/>
    <w:rsid w:val="00BB5EAF"/>
    <w:rsid w:val="00BC5437"/>
    <w:rsid w:val="00BE1557"/>
    <w:rsid w:val="00BF6CC3"/>
    <w:rsid w:val="00BF7A62"/>
    <w:rsid w:val="00C03C04"/>
    <w:rsid w:val="00C31BD6"/>
    <w:rsid w:val="00C32FDE"/>
    <w:rsid w:val="00C4334C"/>
    <w:rsid w:val="00C6286A"/>
    <w:rsid w:val="00C87D94"/>
    <w:rsid w:val="00C92F3D"/>
    <w:rsid w:val="00CA663C"/>
    <w:rsid w:val="00CB45E9"/>
    <w:rsid w:val="00CC0CA0"/>
    <w:rsid w:val="00CD5E2F"/>
    <w:rsid w:val="00CE4880"/>
    <w:rsid w:val="00CE7970"/>
    <w:rsid w:val="00D07254"/>
    <w:rsid w:val="00D076B5"/>
    <w:rsid w:val="00D1594C"/>
    <w:rsid w:val="00D15A40"/>
    <w:rsid w:val="00D30EF1"/>
    <w:rsid w:val="00D34B7D"/>
    <w:rsid w:val="00D51F51"/>
    <w:rsid w:val="00D57557"/>
    <w:rsid w:val="00D6409A"/>
    <w:rsid w:val="00D80FCC"/>
    <w:rsid w:val="00D86D10"/>
    <w:rsid w:val="00D93ACD"/>
    <w:rsid w:val="00DA688A"/>
    <w:rsid w:val="00DB1D36"/>
    <w:rsid w:val="00DC4068"/>
    <w:rsid w:val="00DD7EBB"/>
    <w:rsid w:val="00DE6760"/>
    <w:rsid w:val="00DF3E31"/>
    <w:rsid w:val="00DF7654"/>
    <w:rsid w:val="00E1112B"/>
    <w:rsid w:val="00E3357B"/>
    <w:rsid w:val="00E44D28"/>
    <w:rsid w:val="00E4669E"/>
    <w:rsid w:val="00E46D92"/>
    <w:rsid w:val="00E6115A"/>
    <w:rsid w:val="00E62D2B"/>
    <w:rsid w:val="00E642DF"/>
    <w:rsid w:val="00EC073A"/>
    <w:rsid w:val="00EC2D05"/>
    <w:rsid w:val="00ED149B"/>
    <w:rsid w:val="00EE327D"/>
    <w:rsid w:val="00EE71B5"/>
    <w:rsid w:val="00F03D8B"/>
    <w:rsid w:val="00F0788D"/>
    <w:rsid w:val="00F22839"/>
    <w:rsid w:val="00F3678D"/>
    <w:rsid w:val="00F54F8D"/>
    <w:rsid w:val="00F64AD2"/>
    <w:rsid w:val="00F73E5B"/>
    <w:rsid w:val="00F762AA"/>
    <w:rsid w:val="00F77DDA"/>
    <w:rsid w:val="00F905EB"/>
    <w:rsid w:val="00F94706"/>
    <w:rsid w:val="00FB3759"/>
    <w:rsid w:val="00FB5530"/>
    <w:rsid w:val="00FD5690"/>
    <w:rsid w:val="00FF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DA688A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xl68">
    <w:name w:val="xl68"/>
    <w:basedOn w:val="Norml"/>
    <w:rsid w:val="00E4669E"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character" w:styleId="Hiperhivatkozs">
    <w:name w:val="Hyperlink"/>
    <w:uiPriority w:val="99"/>
    <w:unhideWhenUsed/>
    <w:rsid w:val="00E4669E"/>
    <w:rPr>
      <w:color w:val="0000FF"/>
      <w:u w:val="single"/>
    </w:rPr>
  </w:style>
  <w:style w:type="character" w:styleId="Kiemels2">
    <w:name w:val="Strong"/>
    <w:rsid w:val="00D15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2.7.2.T&#250;lterhel&#233;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hu.wikipedia.org/w/index.php?title=Sz%C3%ADjhajt%C3%A1s&amp;action=edit&amp;section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_element('d431e060-4545-4260-8591-02949f3c1faf','1','3','',0,0,'FragWebNormal');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2951</Words>
  <Characters>20363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2017-10-15T18:51:00Z</dcterms:created>
  <dcterms:modified xsi:type="dcterms:W3CDTF">2017-10-15T18:51:00Z</dcterms:modified>
</cp:coreProperties>
</file>