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DF6BE9" w:rsidRDefault="006C424D" w:rsidP="0064623E">
      <w:pPr>
        <w:jc w:val="center"/>
        <w:rPr>
          <w:b/>
          <w:sz w:val="40"/>
          <w:szCs w:val="40"/>
        </w:rPr>
      </w:pPr>
      <w:r w:rsidRPr="006C424D">
        <w:rPr>
          <w:b/>
          <w:sz w:val="40"/>
          <w:szCs w:val="40"/>
        </w:rPr>
        <w:t>Tetőfedő</w:t>
      </w:r>
    </w:p>
    <w:p w:rsidR="0064623E" w:rsidRPr="006C424D" w:rsidRDefault="006C424D" w:rsidP="0064623E">
      <w:pPr>
        <w:jc w:val="center"/>
        <w:rPr>
          <w:b/>
          <w:caps/>
          <w:sz w:val="40"/>
          <w:szCs w:val="40"/>
        </w:rPr>
      </w:pPr>
      <w:r>
        <w:rPr>
          <w:b/>
          <w:sz w:val="40"/>
          <w:szCs w:val="40"/>
        </w:rPr>
        <w:t>9. évfolyam</w:t>
      </w:r>
    </w:p>
    <w:p w:rsidR="00061263" w:rsidRDefault="00061263">
      <w:pPr>
        <w:spacing w:line="360" w:lineRule="auto"/>
        <w:jc w:val="center"/>
        <w:rPr>
          <w:sz w:val="32"/>
          <w:szCs w:val="32"/>
        </w:rPr>
      </w:pPr>
      <w:r>
        <w:rPr>
          <w:sz w:val="32"/>
          <w:szCs w:val="32"/>
        </w:rPr>
        <w:t>szakma gyakorlati oktatásához</w:t>
      </w:r>
    </w:p>
    <w:p w:rsidR="00061263" w:rsidRPr="006C424D" w:rsidRDefault="00061263">
      <w:pPr>
        <w:spacing w:line="360" w:lineRule="auto"/>
        <w:jc w:val="center"/>
        <w:rPr>
          <w:sz w:val="28"/>
          <w:szCs w:val="28"/>
        </w:rPr>
      </w:pPr>
      <w:r w:rsidRPr="006C424D">
        <w:rPr>
          <w:sz w:val="28"/>
          <w:szCs w:val="28"/>
        </w:rPr>
        <w:t xml:space="preserve">(OKJ száma: </w:t>
      </w:r>
      <w:r w:rsidR="0064623E" w:rsidRPr="006C424D">
        <w:t>34 582 15</w:t>
      </w:r>
      <w:r w:rsidRPr="006C424D">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2C1CF3" w:rsidP="00DC4068">
            <w:pPr>
              <w:pStyle w:val="Style18"/>
              <w:widowControl/>
              <w:spacing w:line="202" w:lineRule="exact"/>
              <w:rPr>
                <w:color w:val="000000"/>
                <w:position w:val="-2"/>
                <w:sz w:val="20"/>
                <w:szCs w:val="20"/>
              </w:rPr>
            </w:pPr>
            <w:r w:rsidRPr="002C1CF3">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2C1CF3" w:rsidP="00424FB3">
            <w:pPr>
              <w:pStyle w:val="Style18"/>
              <w:widowControl/>
              <w:spacing w:line="202" w:lineRule="exact"/>
              <w:rPr>
                <w:color w:val="000000"/>
                <w:position w:val="-2"/>
                <w:sz w:val="20"/>
                <w:szCs w:val="20"/>
              </w:rPr>
            </w:pPr>
            <w:r w:rsidRPr="002C1CF3">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7"/>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2C1CF3" w:rsidP="00DD7EBB">
            <w:pPr>
              <w:pStyle w:val="Style18"/>
              <w:widowControl/>
              <w:spacing w:line="202" w:lineRule="exact"/>
              <w:rPr>
                <w:color w:val="000000"/>
                <w:position w:val="-2"/>
                <w:sz w:val="20"/>
                <w:szCs w:val="20"/>
              </w:rPr>
            </w:pPr>
            <w:r w:rsidRPr="002C1CF3">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2C1CF3" w:rsidP="00DD7EBB">
            <w:pPr>
              <w:pStyle w:val="Style18"/>
              <w:widowControl/>
              <w:spacing w:line="202" w:lineRule="exact"/>
              <w:rPr>
                <w:color w:val="000000"/>
                <w:position w:val="-2"/>
                <w:sz w:val="20"/>
                <w:szCs w:val="20"/>
              </w:rPr>
            </w:pPr>
            <w:r w:rsidRPr="002C1CF3">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5"/>
        <w:gridCol w:w="921"/>
        <w:gridCol w:w="792"/>
        <w:gridCol w:w="4687"/>
        <w:gridCol w:w="839"/>
        <w:gridCol w:w="921"/>
        <w:gridCol w:w="1358"/>
      </w:tblGrid>
      <w:tr w:rsidR="00090A1B" w:rsidTr="00B406D3">
        <w:trPr>
          <w:cantSplit/>
          <w:tblHeader/>
        </w:trPr>
        <w:tc>
          <w:tcPr>
            <w:tcW w:w="2368" w:type="dxa"/>
            <w:gridSpan w:val="3"/>
          </w:tcPr>
          <w:p w:rsidR="00090A1B" w:rsidRPr="00AA2B5E" w:rsidRDefault="00090A1B" w:rsidP="001411B8">
            <w:pPr>
              <w:jc w:val="center"/>
              <w:rPr>
                <w:b/>
              </w:rPr>
            </w:pPr>
            <w:r w:rsidRPr="00AA2B5E">
              <w:rPr>
                <w:b/>
              </w:rPr>
              <w:t>Foglalkozás</w:t>
            </w:r>
          </w:p>
        </w:tc>
        <w:tc>
          <w:tcPr>
            <w:tcW w:w="4687" w:type="dxa"/>
            <w:vMerge w:val="restart"/>
            <w:vAlign w:val="center"/>
          </w:tcPr>
          <w:p w:rsidR="00C6286A" w:rsidRPr="00E60B8B" w:rsidRDefault="00512211" w:rsidP="00E60B8B">
            <w:pPr>
              <w:jc w:val="center"/>
              <w:rPr>
                <w:b/>
              </w:rPr>
            </w:pPr>
            <w:r w:rsidRPr="00C6286A">
              <w:rPr>
                <w:b/>
              </w:rPr>
              <w:t>Modul/</w:t>
            </w:r>
            <w:r w:rsidR="00090A1B" w:rsidRPr="00C6286A">
              <w:rPr>
                <w:b/>
              </w:rPr>
              <w:t>Tantárgy megnevezése, tartalma</w:t>
            </w:r>
          </w:p>
        </w:tc>
        <w:tc>
          <w:tcPr>
            <w:tcW w:w="839" w:type="dxa"/>
            <w:vMerge w:val="restart"/>
          </w:tcPr>
          <w:p w:rsidR="00090A1B" w:rsidRPr="00AA2B5E" w:rsidRDefault="00090A1B" w:rsidP="001411B8">
            <w:pPr>
              <w:jc w:val="center"/>
              <w:rPr>
                <w:b/>
              </w:rPr>
            </w:pPr>
            <w:r>
              <w:rPr>
                <w:b/>
              </w:rPr>
              <w:t>Jelen van (fő)</w:t>
            </w:r>
          </w:p>
        </w:tc>
        <w:tc>
          <w:tcPr>
            <w:tcW w:w="921"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58" w:type="dxa"/>
            <w:vMerge w:val="restart"/>
            <w:vAlign w:val="center"/>
          </w:tcPr>
          <w:p w:rsidR="00090A1B" w:rsidRPr="00AA2B5E" w:rsidRDefault="00090A1B" w:rsidP="00090A1B">
            <w:pPr>
              <w:jc w:val="center"/>
              <w:rPr>
                <w:b/>
              </w:rPr>
            </w:pPr>
            <w:r>
              <w:rPr>
                <w:b/>
              </w:rPr>
              <w:t>Aláírás</w:t>
            </w:r>
          </w:p>
        </w:tc>
      </w:tr>
      <w:tr w:rsidR="00090A1B" w:rsidTr="00B406D3">
        <w:trPr>
          <w:cantSplit/>
          <w:tblHeader/>
        </w:trPr>
        <w:tc>
          <w:tcPr>
            <w:tcW w:w="655" w:type="dxa"/>
            <w:vAlign w:val="center"/>
          </w:tcPr>
          <w:p w:rsidR="00090A1B" w:rsidRPr="00AA2B5E" w:rsidRDefault="00090A1B" w:rsidP="00090A1B">
            <w:pPr>
              <w:jc w:val="center"/>
              <w:rPr>
                <w:b/>
              </w:rPr>
            </w:pPr>
            <w:r w:rsidRPr="00AA2B5E">
              <w:rPr>
                <w:b/>
              </w:rPr>
              <w:t>Hét</w:t>
            </w:r>
          </w:p>
        </w:tc>
        <w:tc>
          <w:tcPr>
            <w:tcW w:w="921" w:type="dxa"/>
            <w:vAlign w:val="center"/>
          </w:tcPr>
          <w:p w:rsidR="00090A1B" w:rsidRPr="00AA2B5E" w:rsidRDefault="00090A1B" w:rsidP="00090A1B">
            <w:pPr>
              <w:jc w:val="center"/>
              <w:rPr>
                <w:b/>
              </w:rPr>
            </w:pPr>
            <w:r w:rsidRPr="00AA2B5E">
              <w:rPr>
                <w:b/>
              </w:rPr>
              <w:t>Dátum</w:t>
            </w:r>
          </w:p>
        </w:tc>
        <w:tc>
          <w:tcPr>
            <w:tcW w:w="792" w:type="dxa"/>
            <w:vAlign w:val="center"/>
          </w:tcPr>
          <w:p w:rsidR="00090A1B" w:rsidRPr="00AA2B5E" w:rsidRDefault="00090A1B" w:rsidP="00090A1B">
            <w:pPr>
              <w:jc w:val="center"/>
              <w:rPr>
                <w:b/>
              </w:rPr>
            </w:pPr>
            <w:r w:rsidRPr="00AA2B5E">
              <w:rPr>
                <w:b/>
              </w:rPr>
              <w:t>Óra</w:t>
            </w:r>
          </w:p>
        </w:tc>
        <w:tc>
          <w:tcPr>
            <w:tcW w:w="4687" w:type="dxa"/>
            <w:vMerge/>
          </w:tcPr>
          <w:p w:rsidR="00090A1B" w:rsidRPr="00AA2B5E" w:rsidRDefault="00090A1B" w:rsidP="001411B8">
            <w:pPr>
              <w:jc w:val="center"/>
              <w:rPr>
                <w:b/>
              </w:rPr>
            </w:pPr>
          </w:p>
        </w:tc>
        <w:tc>
          <w:tcPr>
            <w:tcW w:w="839" w:type="dxa"/>
            <w:vMerge/>
          </w:tcPr>
          <w:p w:rsidR="00090A1B" w:rsidRPr="00AA2B5E" w:rsidRDefault="00090A1B" w:rsidP="001411B8">
            <w:pPr>
              <w:jc w:val="center"/>
              <w:rPr>
                <w:b/>
              </w:rPr>
            </w:pPr>
          </w:p>
        </w:tc>
        <w:tc>
          <w:tcPr>
            <w:tcW w:w="921" w:type="dxa"/>
            <w:vMerge/>
          </w:tcPr>
          <w:p w:rsidR="00090A1B" w:rsidRPr="00AA2B5E" w:rsidRDefault="00090A1B" w:rsidP="001411B8">
            <w:pPr>
              <w:jc w:val="center"/>
              <w:rPr>
                <w:b/>
              </w:rPr>
            </w:pPr>
          </w:p>
        </w:tc>
        <w:tc>
          <w:tcPr>
            <w:tcW w:w="1358" w:type="dxa"/>
            <w:vMerge/>
          </w:tcPr>
          <w:p w:rsidR="00090A1B" w:rsidRPr="00AA2B5E" w:rsidRDefault="00090A1B" w:rsidP="001411B8">
            <w:pPr>
              <w:jc w:val="center"/>
              <w:rPr>
                <w:b/>
              </w:rPr>
            </w:pPr>
          </w:p>
        </w:tc>
      </w:tr>
      <w:tr w:rsidR="00D93ACD" w:rsidRPr="00E60B8B" w:rsidTr="00B406D3">
        <w:trPr>
          <w:trHeight w:val="1021"/>
        </w:trPr>
        <w:tc>
          <w:tcPr>
            <w:tcW w:w="1576" w:type="dxa"/>
            <w:gridSpan w:val="2"/>
            <w:shd w:val="clear" w:color="auto" w:fill="BFBFBF" w:themeFill="background1" w:themeFillShade="BF"/>
            <w:vAlign w:val="center"/>
          </w:tcPr>
          <w:p w:rsidR="00D93ACD" w:rsidRPr="00E60B8B" w:rsidRDefault="00D93ACD" w:rsidP="009C3853">
            <w:pPr>
              <w:spacing w:line="276" w:lineRule="auto"/>
              <w:jc w:val="center"/>
              <w:rPr>
                <w:b/>
                <w:sz w:val="28"/>
                <w:szCs w:val="28"/>
              </w:rPr>
            </w:pPr>
          </w:p>
        </w:tc>
        <w:tc>
          <w:tcPr>
            <w:tcW w:w="792" w:type="dxa"/>
            <w:vAlign w:val="center"/>
          </w:tcPr>
          <w:p w:rsidR="00D93ACD" w:rsidRPr="007B1D42" w:rsidRDefault="00127E47" w:rsidP="009C3853">
            <w:pPr>
              <w:spacing w:line="276" w:lineRule="auto"/>
              <w:jc w:val="center"/>
              <w:rPr>
                <w:b/>
                <w:sz w:val="28"/>
                <w:szCs w:val="28"/>
              </w:rPr>
            </w:pPr>
            <w:r>
              <w:rPr>
                <w:b/>
                <w:sz w:val="28"/>
                <w:szCs w:val="28"/>
              </w:rPr>
              <w:t>36</w:t>
            </w:r>
          </w:p>
        </w:tc>
        <w:tc>
          <w:tcPr>
            <w:tcW w:w="4687" w:type="dxa"/>
            <w:vAlign w:val="center"/>
          </w:tcPr>
          <w:p w:rsidR="00E60B8B" w:rsidRPr="00E60B8B" w:rsidRDefault="00E60B8B" w:rsidP="009C3853">
            <w:pPr>
              <w:spacing w:line="276" w:lineRule="auto"/>
              <w:jc w:val="center"/>
              <w:rPr>
                <w:rFonts w:eastAsia="Times New Roman"/>
                <w:b/>
                <w:color w:val="000000"/>
                <w:sz w:val="28"/>
                <w:szCs w:val="28"/>
              </w:rPr>
            </w:pPr>
            <w:r w:rsidRPr="00E60B8B">
              <w:rPr>
                <w:rFonts w:eastAsia="Times New Roman"/>
                <w:b/>
                <w:color w:val="000000"/>
                <w:sz w:val="28"/>
                <w:szCs w:val="28"/>
              </w:rPr>
              <w:t>10101-12</w:t>
            </w:r>
          </w:p>
          <w:p w:rsidR="00D93ACD" w:rsidRPr="00E60B8B" w:rsidRDefault="004D5552" w:rsidP="009C3853">
            <w:pPr>
              <w:spacing w:line="276" w:lineRule="auto"/>
              <w:jc w:val="center"/>
              <w:rPr>
                <w:b/>
                <w:i/>
                <w:sz w:val="28"/>
                <w:szCs w:val="28"/>
              </w:rPr>
            </w:pPr>
            <w:r w:rsidRPr="00E60B8B">
              <w:rPr>
                <w:rFonts w:eastAsia="Times New Roman"/>
                <w:b/>
                <w:color w:val="000000"/>
                <w:sz w:val="28"/>
                <w:szCs w:val="28"/>
              </w:rPr>
              <w:t>Építőipari közös tevékenység</w:t>
            </w:r>
          </w:p>
        </w:tc>
        <w:tc>
          <w:tcPr>
            <w:tcW w:w="3118" w:type="dxa"/>
            <w:gridSpan w:val="3"/>
            <w:shd w:val="clear" w:color="auto" w:fill="BFBFBF" w:themeFill="background1" w:themeFillShade="BF"/>
          </w:tcPr>
          <w:p w:rsidR="00D93ACD" w:rsidRPr="00E60B8B" w:rsidRDefault="00D93ACD" w:rsidP="009C3853">
            <w:pPr>
              <w:spacing w:line="276" w:lineRule="auto"/>
              <w:jc w:val="center"/>
              <w:rPr>
                <w:b/>
                <w:sz w:val="28"/>
                <w:szCs w:val="28"/>
              </w:rPr>
            </w:pPr>
          </w:p>
        </w:tc>
      </w:tr>
      <w:tr w:rsidR="003F3D20" w:rsidRPr="00E60B8B" w:rsidTr="00B406D3">
        <w:trPr>
          <w:trHeight w:val="851"/>
        </w:trPr>
        <w:tc>
          <w:tcPr>
            <w:tcW w:w="1576" w:type="dxa"/>
            <w:gridSpan w:val="2"/>
            <w:shd w:val="clear" w:color="auto" w:fill="BFBFBF" w:themeFill="background1" w:themeFillShade="BF"/>
            <w:vAlign w:val="center"/>
          </w:tcPr>
          <w:p w:rsidR="003F3D20" w:rsidRPr="00E60B8B" w:rsidRDefault="003F3D20" w:rsidP="009C3853">
            <w:pPr>
              <w:spacing w:line="276" w:lineRule="auto"/>
              <w:jc w:val="center"/>
              <w:rPr>
                <w:b/>
                <w:sz w:val="24"/>
                <w:szCs w:val="24"/>
              </w:rPr>
            </w:pPr>
          </w:p>
        </w:tc>
        <w:tc>
          <w:tcPr>
            <w:tcW w:w="792" w:type="dxa"/>
            <w:vAlign w:val="center"/>
          </w:tcPr>
          <w:p w:rsidR="003F3D20" w:rsidRPr="007B1D42" w:rsidRDefault="004D5552" w:rsidP="009C3853">
            <w:pPr>
              <w:spacing w:line="276" w:lineRule="auto"/>
              <w:jc w:val="center"/>
              <w:rPr>
                <w:sz w:val="24"/>
                <w:szCs w:val="24"/>
              </w:rPr>
            </w:pPr>
            <w:r w:rsidRPr="007B1D42">
              <w:rPr>
                <w:sz w:val="24"/>
                <w:szCs w:val="24"/>
              </w:rPr>
              <w:t>36</w:t>
            </w:r>
          </w:p>
        </w:tc>
        <w:tc>
          <w:tcPr>
            <w:tcW w:w="4687" w:type="dxa"/>
            <w:vAlign w:val="center"/>
          </w:tcPr>
          <w:p w:rsidR="003F3D20" w:rsidRPr="00E60B8B" w:rsidRDefault="004D5552" w:rsidP="009C3853">
            <w:pPr>
              <w:spacing w:line="276" w:lineRule="auto"/>
              <w:jc w:val="center"/>
              <w:rPr>
                <w:i/>
                <w:sz w:val="24"/>
                <w:szCs w:val="24"/>
              </w:rPr>
            </w:pPr>
            <w:r w:rsidRPr="00E60B8B">
              <w:rPr>
                <w:rFonts w:eastAsia="Times New Roman"/>
                <w:bCs/>
                <w:color w:val="000000"/>
                <w:sz w:val="24"/>
                <w:szCs w:val="24"/>
              </w:rPr>
              <w:t>Építőipari alapismeretek gyakorlat</w:t>
            </w:r>
          </w:p>
        </w:tc>
        <w:tc>
          <w:tcPr>
            <w:tcW w:w="3118" w:type="dxa"/>
            <w:gridSpan w:val="3"/>
            <w:shd w:val="clear" w:color="auto" w:fill="BFBFBF" w:themeFill="background1" w:themeFillShade="BF"/>
          </w:tcPr>
          <w:p w:rsidR="003F3D20" w:rsidRPr="00E60B8B" w:rsidRDefault="003F3D20" w:rsidP="009C3853">
            <w:pPr>
              <w:spacing w:line="276" w:lineRule="auto"/>
              <w:jc w:val="center"/>
              <w:rPr>
                <w:b/>
                <w:sz w:val="24"/>
                <w:szCs w:val="24"/>
              </w:rPr>
            </w:pPr>
          </w:p>
        </w:tc>
      </w:tr>
      <w:tr w:rsidR="00D93ACD" w:rsidTr="00B406D3">
        <w:trPr>
          <w:trHeight w:val="794"/>
        </w:trPr>
        <w:tc>
          <w:tcPr>
            <w:tcW w:w="1576" w:type="dxa"/>
            <w:gridSpan w:val="2"/>
            <w:shd w:val="clear" w:color="auto" w:fill="BFBFBF" w:themeFill="background1" w:themeFillShade="BF"/>
            <w:vAlign w:val="center"/>
          </w:tcPr>
          <w:p w:rsidR="00D93ACD" w:rsidRPr="00E60B8B" w:rsidRDefault="00D93ACD" w:rsidP="009C3853">
            <w:pPr>
              <w:spacing w:line="276" w:lineRule="auto"/>
              <w:jc w:val="center"/>
              <w:rPr>
                <w:b/>
                <w:sz w:val="20"/>
                <w:szCs w:val="20"/>
              </w:rPr>
            </w:pPr>
          </w:p>
        </w:tc>
        <w:tc>
          <w:tcPr>
            <w:tcW w:w="792" w:type="dxa"/>
            <w:vAlign w:val="center"/>
          </w:tcPr>
          <w:p w:rsidR="00D93ACD" w:rsidRPr="007B1D42" w:rsidRDefault="004D5552" w:rsidP="009C3853">
            <w:pPr>
              <w:spacing w:line="276" w:lineRule="auto"/>
              <w:jc w:val="center"/>
              <w:rPr>
                <w:sz w:val="20"/>
                <w:szCs w:val="20"/>
              </w:rPr>
            </w:pPr>
            <w:r w:rsidRPr="007B1D42">
              <w:rPr>
                <w:sz w:val="20"/>
                <w:szCs w:val="20"/>
              </w:rPr>
              <w:t>12</w:t>
            </w:r>
          </w:p>
        </w:tc>
        <w:tc>
          <w:tcPr>
            <w:tcW w:w="4687" w:type="dxa"/>
            <w:vAlign w:val="center"/>
          </w:tcPr>
          <w:p w:rsidR="00D93ACD" w:rsidRPr="00AE0721" w:rsidRDefault="004D5552" w:rsidP="009C3853">
            <w:pPr>
              <w:spacing w:line="276" w:lineRule="auto"/>
              <w:jc w:val="center"/>
              <w:rPr>
                <w:i/>
                <w:sz w:val="20"/>
                <w:szCs w:val="20"/>
              </w:rPr>
            </w:pPr>
            <w:r w:rsidRPr="00AE0721">
              <w:rPr>
                <w:rFonts w:eastAsia="Times New Roman"/>
                <w:color w:val="000000"/>
                <w:sz w:val="20"/>
                <w:szCs w:val="20"/>
              </w:rPr>
              <w:t>Építési alapismeretek</w:t>
            </w:r>
          </w:p>
        </w:tc>
        <w:tc>
          <w:tcPr>
            <w:tcW w:w="3118" w:type="dxa"/>
            <w:gridSpan w:val="3"/>
            <w:shd w:val="clear" w:color="auto" w:fill="BFBFBF" w:themeFill="background1" w:themeFillShade="BF"/>
          </w:tcPr>
          <w:p w:rsidR="00D93ACD" w:rsidRPr="00AA2B5E" w:rsidRDefault="00D93ACD" w:rsidP="009C3853">
            <w:pPr>
              <w:spacing w:line="276" w:lineRule="auto"/>
              <w:jc w:val="center"/>
              <w:rPr>
                <w:b/>
              </w:rPr>
            </w:pPr>
          </w:p>
        </w:tc>
      </w:tr>
      <w:tr w:rsidR="00090A1B" w:rsidTr="00B406D3">
        <w:trPr>
          <w:trHeight w:val="990"/>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4D5552" w:rsidP="009C3853">
            <w:pPr>
              <w:spacing w:line="276" w:lineRule="auto"/>
              <w:jc w:val="center"/>
              <w:rPr>
                <w:sz w:val="20"/>
                <w:szCs w:val="20"/>
              </w:rPr>
            </w:pPr>
            <w:r w:rsidRPr="007B1D42">
              <w:rPr>
                <w:sz w:val="20"/>
                <w:szCs w:val="20"/>
              </w:rPr>
              <w:t>7</w:t>
            </w:r>
          </w:p>
        </w:tc>
        <w:tc>
          <w:tcPr>
            <w:tcW w:w="4687" w:type="dxa"/>
          </w:tcPr>
          <w:p w:rsidR="00090A1B" w:rsidRPr="00E60B8B" w:rsidRDefault="00542FC8" w:rsidP="009C3853">
            <w:pPr>
              <w:tabs>
                <w:tab w:val="left" w:pos="1418"/>
                <w:tab w:val="right" w:pos="9072"/>
              </w:tabs>
              <w:spacing w:line="276" w:lineRule="auto"/>
              <w:jc w:val="both"/>
              <w:rPr>
                <w:sz w:val="20"/>
                <w:szCs w:val="20"/>
              </w:rPr>
            </w:pPr>
            <w:r w:rsidRPr="00E60B8B">
              <w:rPr>
                <w:sz w:val="20"/>
                <w:szCs w:val="20"/>
              </w:rPr>
              <w:t>Építészeti alapfogalmak értelmezése, gyakorlati alkalmazása. Alapvető építési és kivitelezési technológiák alkalmazása. Építési alapanyagok szakszerű használata. Építési alapanyagok tárolására vonatkozó előírások. Építési anyagok csoportosítása. Szerszámok, eszközök ismertetése. Eszközök és szerszámok megfelelő használata. A kivitelezési munkafolyamatok résztvevői. Kivitelezési munkafolyamatok sorrendisége, szervezés jelentősége.</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D93ACD" w:rsidTr="00B406D3">
        <w:trPr>
          <w:trHeight w:val="849"/>
        </w:trPr>
        <w:tc>
          <w:tcPr>
            <w:tcW w:w="655" w:type="dxa"/>
            <w:tcBorders>
              <w:bottom w:val="single" w:sz="4" w:space="0" w:color="auto"/>
            </w:tcBorders>
            <w:vAlign w:val="center"/>
          </w:tcPr>
          <w:p w:rsidR="00D93ACD" w:rsidRPr="00E60B8B" w:rsidRDefault="00D93ACD" w:rsidP="009C3853">
            <w:pPr>
              <w:spacing w:line="276" w:lineRule="auto"/>
              <w:jc w:val="center"/>
              <w:rPr>
                <w:b/>
                <w:sz w:val="20"/>
                <w:szCs w:val="20"/>
              </w:rPr>
            </w:pPr>
          </w:p>
        </w:tc>
        <w:tc>
          <w:tcPr>
            <w:tcW w:w="921" w:type="dxa"/>
            <w:tcBorders>
              <w:bottom w:val="single" w:sz="4" w:space="0" w:color="auto"/>
            </w:tcBorders>
            <w:vAlign w:val="center"/>
          </w:tcPr>
          <w:p w:rsidR="00D93ACD" w:rsidRPr="00E60B8B" w:rsidRDefault="00D93ACD" w:rsidP="009C3853">
            <w:pPr>
              <w:spacing w:line="276" w:lineRule="auto"/>
              <w:jc w:val="center"/>
              <w:rPr>
                <w:i/>
                <w:sz w:val="20"/>
                <w:szCs w:val="20"/>
              </w:rPr>
            </w:pPr>
          </w:p>
        </w:tc>
        <w:tc>
          <w:tcPr>
            <w:tcW w:w="792" w:type="dxa"/>
            <w:vAlign w:val="center"/>
          </w:tcPr>
          <w:p w:rsidR="00D93ACD" w:rsidRPr="007B1D42" w:rsidRDefault="004D5552" w:rsidP="009C3853">
            <w:pPr>
              <w:spacing w:line="276" w:lineRule="auto"/>
              <w:jc w:val="center"/>
              <w:rPr>
                <w:sz w:val="20"/>
                <w:szCs w:val="20"/>
              </w:rPr>
            </w:pPr>
            <w:r w:rsidRPr="007B1D42">
              <w:rPr>
                <w:sz w:val="20"/>
                <w:szCs w:val="20"/>
              </w:rPr>
              <w:t>5</w:t>
            </w:r>
          </w:p>
        </w:tc>
        <w:tc>
          <w:tcPr>
            <w:tcW w:w="4687" w:type="dxa"/>
          </w:tcPr>
          <w:p w:rsidR="00D93ACD" w:rsidRPr="00E60B8B" w:rsidRDefault="00542FC8" w:rsidP="009C3853">
            <w:pPr>
              <w:tabs>
                <w:tab w:val="left" w:pos="1418"/>
                <w:tab w:val="right" w:pos="9072"/>
              </w:tabs>
              <w:spacing w:line="276" w:lineRule="auto"/>
              <w:jc w:val="both"/>
              <w:rPr>
                <w:sz w:val="20"/>
                <w:szCs w:val="20"/>
              </w:rPr>
            </w:pPr>
            <w:r w:rsidRPr="00E60B8B">
              <w:rPr>
                <w:sz w:val="20"/>
                <w:szCs w:val="20"/>
              </w:rPr>
              <w:t>Szervezési munkafolyamatok lebonyolítása. Engedélyeztetések dokumentációinak ügyintézése. Kivitelezési munkálatok megkezdése, a munkafolyamatok nyomon követése, ellenőrzése, lebonyolítása. Építési helyszínek ismerete, sajátosságai.</w:t>
            </w:r>
          </w:p>
        </w:tc>
        <w:tc>
          <w:tcPr>
            <w:tcW w:w="839" w:type="dxa"/>
            <w:tcBorders>
              <w:bottom w:val="single" w:sz="4" w:space="0" w:color="auto"/>
            </w:tcBorders>
            <w:vAlign w:val="center"/>
          </w:tcPr>
          <w:p w:rsidR="00D93ACD" w:rsidRPr="00AA2B5E" w:rsidRDefault="00D93ACD" w:rsidP="009C3853">
            <w:pPr>
              <w:spacing w:line="276" w:lineRule="auto"/>
              <w:jc w:val="center"/>
              <w:rPr>
                <w:b/>
              </w:rPr>
            </w:pPr>
          </w:p>
        </w:tc>
        <w:tc>
          <w:tcPr>
            <w:tcW w:w="921" w:type="dxa"/>
            <w:tcBorders>
              <w:bottom w:val="single" w:sz="4" w:space="0" w:color="auto"/>
            </w:tcBorders>
            <w:vAlign w:val="center"/>
          </w:tcPr>
          <w:p w:rsidR="00D93ACD" w:rsidRPr="003F3D20" w:rsidRDefault="00D93ACD" w:rsidP="009C3853">
            <w:pPr>
              <w:spacing w:line="276" w:lineRule="auto"/>
              <w:jc w:val="center"/>
              <w:rPr>
                <w:i/>
              </w:rPr>
            </w:pPr>
          </w:p>
        </w:tc>
        <w:tc>
          <w:tcPr>
            <w:tcW w:w="1358" w:type="dxa"/>
            <w:tcBorders>
              <w:bottom w:val="single" w:sz="4" w:space="0" w:color="auto"/>
            </w:tcBorders>
            <w:vAlign w:val="center"/>
          </w:tcPr>
          <w:p w:rsidR="00D93ACD" w:rsidRPr="003F3D20" w:rsidRDefault="00D93ACD" w:rsidP="009C3853">
            <w:pPr>
              <w:spacing w:line="276" w:lineRule="auto"/>
              <w:jc w:val="center"/>
              <w:rPr>
                <w:i/>
              </w:rPr>
            </w:pPr>
          </w:p>
        </w:tc>
      </w:tr>
      <w:tr w:rsidR="004D5552" w:rsidTr="00B406D3">
        <w:trPr>
          <w:trHeight w:val="794"/>
        </w:trPr>
        <w:tc>
          <w:tcPr>
            <w:tcW w:w="1576" w:type="dxa"/>
            <w:gridSpan w:val="2"/>
            <w:shd w:val="clear" w:color="auto" w:fill="BFBFBF" w:themeFill="background1" w:themeFillShade="BF"/>
            <w:vAlign w:val="center"/>
          </w:tcPr>
          <w:p w:rsidR="004D5552" w:rsidRPr="00E60B8B" w:rsidRDefault="004D5552" w:rsidP="009C3853">
            <w:pPr>
              <w:spacing w:line="276" w:lineRule="auto"/>
              <w:jc w:val="center"/>
              <w:rPr>
                <w:b/>
                <w:sz w:val="20"/>
                <w:szCs w:val="20"/>
              </w:rPr>
            </w:pPr>
          </w:p>
        </w:tc>
        <w:tc>
          <w:tcPr>
            <w:tcW w:w="792" w:type="dxa"/>
            <w:vAlign w:val="center"/>
          </w:tcPr>
          <w:p w:rsidR="004D5552" w:rsidRPr="007B1D42" w:rsidRDefault="004D5552" w:rsidP="009C3853">
            <w:pPr>
              <w:spacing w:line="276" w:lineRule="auto"/>
              <w:jc w:val="center"/>
              <w:rPr>
                <w:sz w:val="20"/>
                <w:szCs w:val="20"/>
              </w:rPr>
            </w:pPr>
            <w:r w:rsidRPr="007B1D42">
              <w:rPr>
                <w:sz w:val="20"/>
                <w:szCs w:val="20"/>
              </w:rPr>
              <w:t>12</w:t>
            </w:r>
          </w:p>
        </w:tc>
        <w:tc>
          <w:tcPr>
            <w:tcW w:w="4687" w:type="dxa"/>
            <w:vAlign w:val="center"/>
          </w:tcPr>
          <w:p w:rsidR="004D5552" w:rsidRPr="00E60B8B" w:rsidRDefault="004D5552" w:rsidP="009C3853">
            <w:pPr>
              <w:spacing w:line="276" w:lineRule="auto"/>
              <w:jc w:val="center"/>
              <w:rPr>
                <w:sz w:val="20"/>
                <w:szCs w:val="20"/>
              </w:rPr>
            </w:pPr>
            <w:r w:rsidRPr="00E60B8B">
              <w:rPr>
                <w:sz w:val="20"/>
                <w:szCs w:val="20"/>
              </w:rPr>
              <w:t>Műszaki rajz</w:t>
            </w:r>
          </w:p>
        </w:tc>
        <w:tc>
          <w:tcPr>
            <w:tcW w:w="3118" w:type="dxa"/>
            <w:gridSpan w:val="3"/>
            <w:shd w:val="clear" w:color="auto" w:fill="BFBFBF" w:themeFill="background1" w:themeFillShade="BF"/>
          </w:tcPr>
          <w:p w:rsidR="004D5552" w:rsidRPr="00AA2B5E" w:rsidRDefault="004D5552" w:rsidP="009C3853">
            <w:pPr>
              <w:spacing w:line="276" w:lineRule="auto"/>
              <w:jc w:val="center"/>
              <w:rPr>
                <w:b/>
              </w:rPr>
            </w:pPr>
          </w:p>
        </w:tc>
      </w:tr>
      <w:tr w:rsidR="00090A1B" w:rsidTr="00B406D3">
        <w:trPr>
          <w:trHeight w:val="794"/>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4D5552" w:rsidP="009C3853">
            <w:pPr>
              <w:spacing w:line="276" w:lineRule="auto"/>
              <w:jc w:val="center"/>
              <w:rPr>
                <w:sz w:val="20"/>
                <w:szCs w:val="20"/>
              </w:rPr>
            </w:pPr>
            <w:r w:rsidRPr="007B1D42">
              <w:rPr>
                <w:sz w:val="20"/>
                <w:szCs w:val="20"/>
              </w:rPr>
              <w:t>2</w:t>
            </w:r>
          </w:p>
        </w:tc>
        <w:tc>
          <w:tcPr>
            <w:tcW w:w="4687" w:type="dxa"/>
          </w:tcPr>
          <w:p w:rsidR="00090A1B" w:rsidRPr="00E60B8B" w:rsidRDefault="00542FC8" w:rsidP="009C3853">
            <w:pPr>
              <w:spacing w:line="276" w:lineRule="auto"/>
              <w:jc w:val="both"/>
              <w:rPr>
                <w:b/>
                <w:sz w:val="20"/>
                <w:szCs w:val="20"/>
              </w:rPr>
            </w:pPr>
            <w:r w:rsidRPr="00E60B8B">
              <w:rPr>
                <w:sz w:val="20"/>
                <w:szCs w:val="20"/>
              </w:rPr>
              <w:t>A rajzolás alapjai. Vonalgyakorlatok, szabványírás. A szabvány fogalma, a rajzi szabványok. Építőipari szabványok. A megfelelő méretarányok ismerete.</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4D5552" w:rsidTr="00B406D3">
        <w:trPr>
          <w:trHeight w:val="1259"/>
        </w:trPr>
        <w:tc>
          <w:tcPr>
            <w:tcW w:w="655" w:type="dxa"/>
            <w:vAlign w:val="center"/>
          </w:tcPr>
          <w:p w:rsidR="004D5552" w:rsidRPr="00E60B8B" w:rsidRDefault="004D5552" w:rsidP="009C3853">
            <w:pPr>
              <w:spacing w:line="276" w:lineRule="auto"/>
              <w:jc w:val="center"/>
              <w:rPr>
                <w:b/>
                <w:sz w:val="20"/>
                <w:szCs w:val="20"/>
              </w:rPr>
            </w:pPr>
          </w:p>
        </w:tc>
        <w:tc>
          <w:tcPr>
            <w:tcW w:w="921" w:type="dxa"/>
            <w:vAlign w:val="center"/>
          </w:tcPr>
          <w:p w:rsidR="004D5552" w:rsidRPr="00E60B8B" w:rsidRDefault="004D5552" w:rsidP="009C3853">
            <w:pPr>
              <w:spacing w:line="276" w:lineRule="auto"/>
              <w:jc w:val="center"/>
              <w:rPr>
                <w:b/>
                <w:sz w:val="20"/>
                <w:szCs w:val="20"/>
              </w:rPr>
            </w:pPr>
          </w:p>
        </w:tc>
        <w:tc>
          <w:tcPr>
            <w:tcW w:w="792" w:type="dxa"/>
            <w:vAlign w:val="center"/>
          </w:tcPr>
          <w:p w:rsidR="004D5552" w:rsidRPr="007B1D42" w:rsidRDefault="004D5552" w:rsidP="009C3853">
            <w:pPr>
              <w:spacing w:line="276" w:lineRule="auto"/>
              <w:jc w:val="center"/>
              <w:rPr>
                <w:sz w:val="20"/>
                <w:szCs w:val="20"/>
              </w:rPr>
            </w:pPr>
            <w:r w:rsidRPr="007B1D42">
              <w:rPr>
                <w:sz w:val="20"/>
                <w:szCs w:val="20"/>
              </w:rPr>
              <w:t>7</w:t>
            </w:r>
          </w:p>
        </w:tc>
        <w:tc>
          <w:tcPr>
            <w:tcW w:w="4687" w:type="dxa"/>
          </w:tcPr>
          <w:p w:rsidR="00542FC8" w:rsidRPr="00E60B8B" w:rsidRDefault="00542FC8" w:rsidP="009C3853">
            <w:pPr>
              <w:spacing w:line="276" w:lineRule="auto"/>
              <w:jc w:val="both"/>
              <w:rPr>
                <w:sz w:val="20"/>
                <w:szCs w:val="20"/>
              </w:rPr>
            </w:pPr>
            <w:r w:rsidRPr="00E60B8B">
              <w:rPr>
                <w:sz w:val="20"/>
                <w:szCs w:val="20"/>
              </w:rPr>
              <w:t>Méretarányok átváltása. Szerkesztési gyakorlatok.</w:t>
            </w:r>
          </w:p>
          <w:p w:rsidR="00542FC8" w:rsidRPr="00E60B8B" w:rsidRDefault="00542FC8" w:rsidP="009C3853">
            <w:pPr>
              <w:spacing w:line="276" w:lineRule="auto"/>
              <w:jc w:val="both"/>
              <w:rPr>
                <w:sz w:val="20"/>
                <w:szCs w:val="20"/>
              </w:rPr>
            </w:pPr>
            <w:r w:rsidRPr="00E60B8B">
              <w:rPr>
                <w:sz w:val="20"/>
                <w:szCs w:val="20"/>
              </w:rPr>
              <w:t>Ábrázolási módok:</w:t>
            </w:r>
          </w:p>
          <w:p w:rsidR="00542FC8" w:rsidRPr="007B5EFE" w:rsidRDefault="007B5EFE" w:rsidP="009C3853">
            <w:pPr>
              <w:pStyle w:val="Listaszerbekezds"/>
              <w:numPr>
                <w:ilvl w:val="0"/>
                <w:numId w:val="9"/>
              </w:numPr>
              <w:spacing w:line="276" w:lineRule="auto"/>
              <w:ind w:left="326" w:hanging="219"/>
              <w:jc w:val="both"/>
              <w:rPr>
                <w:sz w:val="20"/>
                <w:szCs w:val="20"/>
              </w:rPr>
            </w:pPr>
            <w:r w:rsidRPr="007B5EFE">
              <w:rPr>
                <w:sz w:val="20"/>
                <w:szCs w:val="20"/>
              </w:rPr>
              <w:t>vetületi ábrázolások</w:t>
            </w:r>
            <w:r w:rsidR="00797791">
              <w:rPr>
                <w:sz w:val="20"/>
                <w:szCs w:val="20"/>
              </w:rPr>
              <w:t>,</w:t>
            </w:r>
          </w:p>
          <w:p w:rsidR="00542FC8" w:rsidRPr="007B5EFE" w:rsidRDefault="007B5EFE" w:rsidP="009C3853">
            <w:pPr>
              <w:pStyle w:val="Listaszerbekezds"/>
              <w:numPr>
                <w:ilvl w:val="0"/>
                <w:numId w:val="9"/>
              </w:numPr>
              <w:spacing w:line="276" w:lineRule="auto"/>
              <w:ind w:left="326" w:hanging="219"/>
              <w:jc w:val="both"/>
              <w:rPr>
                <w:sz w:val="20"/>
                <w:szCs w:val="20"/>
              </w:rPr>
            </w:pPr>
            <w:r w:rsidRPr="007B5EFE">
              <w:rPr>
                <w:sz w:val="20"/>
                <w:szCs w:val="20"/>
              </w:rPr>
              <w:t>axonometrikus ábrázolások</w:t>
            </w:r>
            <w:r w:rsidR="00797791">
              <w:rPr>
                <w:sz w:val="20"/>
                <w:szCs w:val="20"/>
              </w:rPr>
              <w:t>.</w:t>
            </w:r>
          </w:p>
          <w:p w:rsidR="004D5552" w:rsidRPr="00E60B8B" w:rsidRDefault="00542FC8" w:rsidP="009C3853">
            <w:pPr>
              <w:spacing w:line="276" w:lineRule="auto"/>
              <w:jc w:val="both"/>
              <w:rPr>
                <w:sz w:val="20"/>
                <w:szCs w:val="20"/>
              </w:rPr>
            </w:pPr>
            <w:r w:rsidRPr="00E60B8B">
              <w:rPr>
                <w:sz w:val="20"/>
                <w:szCs w:val="20"/>
              </w:rPr>
              <w:t>Az építészeti rajzokon használt tervi jel</w:t>
            </w:r>
            <w:r w:rsidR="00797791">
              <w:rPr>
                <w:sz w:val="20"/>
                <w:szCs w:val="20"/>
              </w:rPr>
              <w:t xml:space="preserve">ölések értelmezése, gyakorlati </w:t>
            </w:r>
            <w:r w:rsidRPr="00E60B8B">
              <w:rPr>
                <w:sz w:val="20"/>
                <w:szCs w:val="20"/>
              </w:rPr>
              <w:t>jelentősége a kivitelezés során. Anyagjelölések ismertetése, részletrajzon való felismerése.</w:t>
            </w:r>
          </w:p>
        </w:tc>
        <w:tc>
          <w:tcPr>
            <w:tcW w:w="839" w:type="dxa"/>
          </w:tcPr>
          <w:p w:rsidR="004D5552" w:rsidRPr="00AA2B5E" w:rsidRDefault="004D5552" w:rsidP="009C3853">
            <w:pPr>
              <w:spacing w:line="276" w:lineRule="auto"/>
              <w:jc w:val="center"/>
              <w:rPr>
                <w:b/>
              </w:rPr>
            </w:pPr>
          </w:p>
        </w:tc>
        <w:tc>
          <w:tcPr>
            <w:tcW w:w="921" w:type="dxa"/>
          </w:tcPr>
          <w:p w:rsidR="004D5552" w:rsidRPr="00AA2B5E" w:rsidRDefault="004D5552" w:rsidP="009C3853">
            <w:pPr>
              <w:spacing w:line="276" w:lineRule="auto"/>
              <w:jc w:val="center"/>
              <w:rPr>
                <w:b/>
              </w:rPr>
            </w:pPr>
          </w:p>
        </w:tc>
        <w:tc>
          <w:tcPr>
            <w:tcW w:w="1358" w:type="dxa"/>
          </w:tcPr>
          <w:p w:rsidR="004D5552" w:rsidRPr="00AA2B5E" w:rsidRDefault="004D5552" w:rsidP="009C3853">
            <w:pPr>
              <w:spacing w:line="276" w:lineRule="auto"/>
              <w:jc w:val="center"/>
              <w:rPr>
                <w:b/>
              </w:rPr>
            </w:pPr>
          </w:p>
        </w:tc>
      </w:tr>
      <w:tr w:rsidR="00090A1B" w:rsidTr="00B406D3">
        <w:trPr>
          <w:trHeight w:val="1259"/>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4D5552" w:rsidP="009C3853">
            <w:pPr>
              <w:spacing w:line="276" w:lineRule="auto"/>
              <w:jc w:val="center"/>
              <w:rPr>
                <w:sz w:val="20"/>
                <w:szCs w:val="20"/>
              </w:rPr>
            </w:pPr>
            <w:r w:rsidRPr="007B1D42">
              <w:rPr>
                <w:sz w:val="20"/>
                <w:szCs w:val="20"/>
              </w:rPr>
              <w:t>3</w:t>
            </w:r>
          </w:p>
        </w:tc>
        <w:tc>
          <w:tcPr>
            <w:tcW w:w="4687" w:type="dxa"/>
          </w:tcPr>
          <w:p w:rsidR="00090A1B" w:rsidRPr="00E60B8B" w:rsidRDefault="00542FC8" w:rsidP="00E75028">
            <w:pPr>
              <w:spacing w:line="276" w:lineRule="auto"/>
              <w:jc w:val="both"/>
              <w:rPr>
                <w:sz w:val="20"/>
                <w:szCs w:val="20"/>
              </w:rPr>
            </w:pPr>
            <w:r w:rsidRPr="00E60B8B">
              <w:rPr>
                <w:sz w:val="20"/>
                <w:szCs w:val="20"/>
              </w:rPr>
              <w:t>Az építészeti rajz formai követelményei.</w:t>
            </w:r>
            <w:r w:rsidR="00797791">
              <w:rPr>
                <w:sz w:val="20"/>
                <w:szCs w:val="20"/>
              </w:rPr>
              <w:t xml:space="preserve"> </w:t>
            </w:r>
            <w:r w:rsidRPr="00E60B8B">
              <w:rPr>
                <w:sz w:val="20"/>
                <w:szCs w:val="20"/>
              </w:rPr>
              <w:t>Építészeti rajzok megismerése, értelmezése.</w:t>
            </w:r>
            <w:r w:rsidR="00797791">
              <w:rPr>
                <w:sz w:val="20"/>
                <w:szCs w:val="20"/>
              </w:rPr>
              <w:t xml:space="preserve"> </w:t>
            </w:r>
            <w:r w:rsidRPr="00E60B8B">
              <w:rPr>
                <w:sz w:val="20"/>
                <w:szCs w:val="20"/>
              </w:rPr>
              <w:t>Engedélyezési és kiviteli terv szerepe a megvalósítás folyamatában.</w:t>
            </w:r>
            <w:r w:rsidR="00797791">
              <w:rPr>
                <w:sz w:val="20"/>
                <w:szCs w:val="20"/>
              </w:rPr>
              <w:t xml:space="preserve"> </w:t>
            </w:r>
            <w:r w:rsidRPr="00E60B8B">
              <w:rPr>
                <w:sz w:val="20"/>
                <w:szCs w:val="20"/>
              </w:rPr>
              <w:t>Kiviteli tervrajz olvasása, értelmezése.</w:t>
            </w:r>
            <w:r w:rsidR="00797791">
              <w:rPr>
                <w:sz w:val="20"/>
                <w:szCs w:val="20"/>
              </w:rPr>
              <w:t xml:space="preserve"> </w:t>
            </w:r>
            <w:r w:rsidRPr="00E60B8B">
              <w:rPr>
                <w:sz w:val="20"/>
                <w:szCs w:val="20"/>
              </w:rPr>
              <w:t>Műszaki rajz készítése megadott szempontok alapján.</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264B0B" w:rsidRPr="00AA2B5E" w:rsidTr="00B406D3">
        <w:trPr>
          <w:trHeight w:val="794"/>
        </w:trPr>
        <w:tc>
          <w:tcPr>
            <w:tcW w:w="1576" w:type="dxa"/>
            <w:gridSpan w:val="2"/>
            <w:shd w:val="clear" w:color="auto" w:fill="BFBFBF"/>
            <w:vAlign w:val="center"/>
          </w:tcPr>
          <w:p w:rsidR="00264B0B" w:rsidRPr="00E60B8B" w:rsidRDefault="00264B0B" w:rsidP="009C3853">
            <w:pPr>
              <w:spacing w:line="276" w:lineRule="auto"/>
              <w:jc w:val="center"/>
              <w:rPr>
                <w:b/>
                <w:sz w:val="20"/>
                <w:szCs w:val="20"/>
              </w:rPr>
            </w:pPr>
          </w:p>
        </w:tc>
        <w:tc>
          <w:tcPr>
            <w:tcW w:w="792" w:type="dxa"/>
            <w:vAlign w:val="center"/>
          </w:tcPr>
          <w:p w:rsidR="00264B0B" w:rsidRPr="007B1D42" w:rsidRDefault="004D5552" w:rsidP="009C3853">
            <w:pPr>
              <w:spacing w:line="276" w:lineRule="auto"/>
              <w:jc w:val="center"/>
              <w:rPr>
                <w:sz w:val="20"/>
                <w:szCs w:val="20"/>
              </w:rPr>
            </w:pPr>
            <w:r w:rsidRPr="007B1D42">
              <w:rPr>
                <w:sz w:val="20"/>
                <w:szCs w:val="20"/>
              </w:rPr>
              <w:t>12</w:t>
            </w:r>
          </w:p>
        </w:tc>
        <w:tc>
          <w:tcPr>
            <w:tcW w:w="4687" w:type="dxa"/>
            <w:vAlign w:val="center"/>
          </w:tcPr>
          <w:p w:rsidR="00264B0B" w:rsidRPr="00E60B8B" w:rsidRDefault="004D5552" w:rsidP="009C3853">
            <w:pPr>
              <w:spacing w:line="276" w:lineRule="auto"/>
              <w:jc w:val="center"/>
              <w:rPr>
                <w:sz w:val="20"/>
                <w:szCs w:val="20"/>
              </w:rPr>
            </w:pPr>
            <w:r w:rsidRPr="00E60B8B">
              <w:rPr>
                <w:sz w:val="20"/>
                <w:szCs w:val="20"/>
              </w:rPr>
              <w:t>Épületfizika</w:t>
            </w:r>
          </w:p>
        </w:tc>
        <w:tc>
          <w:tcPr>
            <w:tcW w:w="3118" w:type="dxa"/>
            <w:gridSpan w:val="3"/>
            <w:shd w:val="clear" w:color="auto" w:fill="BFBFBF"/>
          </w:tcPr>
          <w:p w:rsidR="00264B0B" w:rsidRPr="00AA2B5E" w:rsidRDefault="00264B0B" w:rsidP="009C3853">
            <w:pPr>
              <w:spacing w:line="276" w:lineRule="auto"/>
              <w:jc w:val="center"/>
              <w:rPr>
                <w:b/>
              </w:rPr>
            </w:pPr>
          </w:p>
        </w:tc>
      </w:tr>
      <w:tr w:rsidR="00090A1B" w:rsidTr="00B406D3">
        <w:trPr>
          <w:trHeight w:val="771"/>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4D5552" w:rsidP="009C3853">
            <w:pPr>
              <w:spacing w:line="276" w:lineRule="auto"/>
              <w:jc w:val="center"/>
              <w:rPr>
                <w:sz w:val="20"/>
                <w:szCs w:val="20"/>
              </w:rPr>
            </w:pPr>
            <w:r w:rsidRPr="007B1D42">
              <w:rPr>
                <w:sz w:val="20"/>
                <w:szCs w:val="20"/>
              </w:rPr>
              <w:t>4</w:t>
            </w:r>
          </w:p>
        </w:tc>
        <w:tc>
          <w:tcPr>
            <w:tcW w:w="4687" w:type="dxa"/>
          </w:tcPr>
          <w:p w:rsidR="00542FC8" w:rsidRPr="00E60B8B" w:rsidRDefault="00542FC8" w:rsidP="009C3853">
            <w:pPr>
              <w:tabs>
                <w:tab w:val="left" w:pos="1418"/>
                <w:tab w:val="right" w:pos="9072"/>
              </w:tabs>
              <w:spacing w:line="276" w:lineRule="auto"/>
              <w:ind w:left="-1"/>
              <w:rPr>
                <w:sz w:val="20"/>
                <w:szCs w:val="20"/>
              </w:rPr>
            </w:pPr>
            <w:r w:rsidRPr="00E60B8B">
              <w:rPr>
                <w:sz w:val="20"/>
                <w:szCs w:val="20"/>
              </w:rPr>
              <w:t>Épületszerkezettani alapismeretek alkalmazása.</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t>Statikai alapismeretek gyakorlati alkalmazása.</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t>Hőterhelési korlátok.</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t>Páraterhelés.</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lastRenderedPageBreak/>
              <w:t>Akusztika alapjai, hangszigetelési ismeretek.</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t>Épületgépészeti és energetikai ismeretek.</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t>Elektromos szakipar alapjai.</w:t>
            </w:r>
          </w:p>
          <w:p w:rsidR="00542FC8" w:rsidRPr="00E60B8B" w:rsidRDefault="00542FC8" w:rsidP="009C3853">
            <w:pPr>
              <w:tabs>
                <w:tab w:val="left" w:pos="1418"/>
                <w:tab w:val="right" w:pos="9072"/>
              </w:tabs>
              <w:spacing w:line="276" w:lineRule="auto"/>
              <w:ind w:left="-1"/>
              <w:rPr>
                <w:sz w:val="20"/>
                <w:szCs w:val="20"/>
              </w:rPr>
            </w:pPr>
            <w:r w:rsidRPr="00E60B8B">
              <w:rPr>
                <w:sz w:val="20"/>
                <w:szCs w:val="20"/>
              </w:rPr>
              <w:t>Hidrotechnikai tulajdonságok.</w:t>
            </w:r>
          </w:p>
          <w:p w:rsidR="00090A1B" w:rsidRPr="00E60B8B" w:rsidRDefault="00542FC8" w:rsidP="009C3853">
            <w:pPr>
              <w:tabs>
                <w:tab w:val="left" w:pos="1418"/>
                <w:tab w:val="right" w:pos="9072"/>
              </w:tabs>
              <w:spacing w:line="276" w:lineRule="auto"/>
              <w:ind w:left="-1"/>
              <w:rPr>
                <w:sz w:val="20"/>
                <w:szCs w:val="20"/>
              </w:rPr>
            </w:pPr>
            <w:r w:rsidRPr="00E60B8B">
              <w:rPr>
                <w:sz w:val="20"/>
                <w:szCs w:val="20"/>
              </w:rPr>
              <w:t>Szerkezeteket károsító nedvesség előfordulási formái.</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090A1B" w:rsidTr="00B406D3">
        <w:trPr>
          <w:trHeight w:val="1252"/>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4D5552" w:rsidP="009C3853">
            <w:pPr>
              <w:spacing w:line="276" w:lineRule="auto"/>
              <w:jc w:val="center"/>
              <w:rPr>
                <w:sz w:val="20"/>
                <w:szCs w:val="20"/>
              </w:rPr>
            </w:pPr>
            <w:r w:rsidRPr="007B1D42">
              <w:rPr>
                <w:sz w:val="20"/>
                <w:szCs w:val="20"/>
              </w:rPr>
              <w:t>7</w:t>
            </w:r>
          </w:p>
        </w:tc>
        <w:tc>
          <w:tcPr>
            <w:tcW w:w="4687" w:type="dxa"/>
          </w:tcPr>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Vízszigetelő anyagok fajtái, felhasználási gyakorlata.</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Talajpára, talajnedvesség elleni szigetelés anyagai, szigetelési módok bemutatása.</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Szigetelő anyagok fektetése, toldása.</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Szigetelések kivitelezése során keletkezett hulladékok tárolása, kezelése.</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Szigetelési hibák korrigálása.</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Kapcsolódó tervekben méretmegadási módok gyakorlati alkalmazása.</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Szigetelések anyagjelölése a terveken.</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Anyagszükséglet meghatározása tervdokumentáció alapján.</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Épületeket érő hő és hanghatások.</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Hőtechnikai ismeretek:</w:t>
            </w:r>
          </w:p>
          <w:p w:rsidR="00542FC8" w:rsidRPr="007B5EFE" w:rsidRDefault="007B5EFE" w:rsidP="009C3853">
            <w:pPr>
              <w:pStyle w:val="Listaszerbekezds"/>
              <w:numPr>
                <w:ilvl w:val="0"/>
                <w:numId w:val="9"/>
              </w:numPr>
              <w:tabs>
                <w:tab w:val="left" w:pos="467"/>
                <w:tab w:val="right" w:pos="9072"/>
              </w:tabs>
              <w:spacing w:line="276" w:lineRule="auto"/>
              <w:ind w:left="467"/>
              <w:jc w:val="both"/>
              <w:rPr>
                <w:sz w:val="20"/>
                <w:szCs w:val="20"/>
              </w:rPr>
            </w:pPr>
            <w:r w:rsidRPr="007B5EFE">
              <w:rPr>
                <w:sz w:val="20"/>
                <w:szCs w:val="20"/>
              </w:rPr>
              <w:t>hővezetés</w:t>
            </w:r>
            <w:r w:rsidR="00797791">
              <w:rPr>
                <w:sz w:val="20"/>
                <w:szCs w:val="20"/>
              </w:rPr>
              <w:t>,</w:t>
            </w:r>
          </w:p>
          <w:p w:rsidR="00542FC8" w:rsidRPr="007B5EFE" w:rsidRDefault="007B5EFE" w:rsidP="009C3853">
            <w:pPr>
              <w:pStyle w:val="Listaszerbekezds"/>
              <w:numPr>
                <w:ilvl w:val="0"/>
                <w:numId w:val="9"/>
              </w:numPr>
              <w:tabs>
                <w:tab w:val="left" w:pos="467"/>
                <w:tab w:val="right" w:pos="9072"/>
              </w:tabs>
              <w:spacing w:line="276" w:lineRule="auto"/>
              <w:ind w:left="467"/>
              <w:jc w:val="both"/>
              <w:rPr>
                <w:sz w:val="20"/>
                <w:szCs w:val="20"/>
              </w:rPr>
            </w:pPr>
            <w:r w:rsidRPr="007B5EFE">
              <w:rPr>
                <w:sz w:val="20"/>
                <w:szCs w:val="20"/>
              </w:rPr>
              <w:t>hősugárzás</w:t>
            </w:r>
            <w:r w:rsidR="00797791">
              <w:rPr>
                <w:sz w:val="20"/>
                <w:szCs w:val="20"/>
              </w:rPr>
              <w:t>,</w:t>
            </w:r>
          </w:p>
          <w:p w:rsidR="00542FC8" w:rsidRPr="007B5EFE" w:rsidRDefault="007B5EFE" w:rsidP="009C3853">
            <w:pPr>
              <w:pStyle w:val="Listaszerbekezds"/>
              <w:numPr>
                <w:ilvl w:val="0"/>
                <w:numId w:val="9"/>
              </w:numPr>
              <w:tabs>
                <w:tab w:val="left" w:pos="467"/>
                <w:tab w:val="right" w:pos="9072"/>
              </w:tabs>
              <w:spacing w:line="276" w:lineRule="auto"/>
              <w:ind w:left="467"/>
              <w:jc w:val="both"/>
              <w:rPr>
                <w:sz w:val="20"/>
                <w:szCs w:val="20"/>
              </w:rPr>
            </w:pPr>
            <w:r w:rsidRPr="007B5EFE">
              <w:rPr>
                <w:sz w:val="20"/>
                <w:szCs w:val="20"/>
              </w:rPr>
              <w:t>hőáramlás</w:t>
            </w:r>
            <w:r w:rsidR="00797791">
              <w:rPr>
                <w:sz w:val="20"/>
                <w:szCs w:val="20"/>
              </w:rPr>
              <w:t>,</w:t>
            </w:r>
          </w:p>
          <w:p w:rsidR="00542FC8" w:rsidRPr="007B5EFE" w:rsidRDefault="007B5EFE" w:rsidP="009C3853">
            <w:pPr>
              <w:pStyle w:val="Listaszerbekezds"/>
              <w:numPr>
                <w:ilvl w:val="0"/>
                <w:numId w:val="9"/>
              </w:numPr>
              <w:tabs>
                <w:tab w:val="left" w:pos="467"/>
                <w:tab w:val="right" w:pos="9072"/>
              </w:tabs>
              <w:spacing w:line="276" w:lineRule="auto"/>
              <w:ind w:left="467"/>
              <w:jc w:val="both"/>
              <w:rPr>
                <w:sz w:val="20"/>
                <w:szCs w:val="20"/>
              </w:rPr>
            </w:pPr>
            <w:r w:rsidRPr="007B5EFE">
              <w:rPr>
                <w:sz w:val="20"/>
                <w:szCs w:val="20"/>
              </w:rPr>
              <w:t>hőátbocsátási tényező</w:t>
            </w:r>
            <w:r w:rsidR="00797791">
              <w:rPr>
                <w:sz w:val="20"/>
                <w:szCs w:val="20"/>
              </w:rPr>
              <w:t>,</w:t>
            </w:r>
          </w:p>
          <w:p w:rsidR="00542FC8" w:rsidRPr="007B5EFE" w:rsidRDefault="007B5EFE" w:rsidP="009C3853">
            <w:pPr>
              <w:pStyle w:val="Listaszerbekezds"/>
              <w:numPr>
                <w:ilvl w:val="0"/>
                <w:numId w:val="9"/>
              </w:numPr>
              <w:tabs>
                <w:tab w:val="left" w:pos="467"/>
                <w:tab w:val="right" w:pos="9072"/>
              </w:tabs>
              <w:spacing w:line="276" w:lineRule="auto"/>
              <w:ind w:left="467"/>
              <w:jc w:val="both"/>
              <w:rPr>
                <w:sz w:val="20"/>
                <w:szCs w:val="20"/>
              </w:rPr>
            </w:pPr>
            <w:r w:rsidRPr="007B5EFE">
              <w:rPr>
                <w:sz w:val="20"/>
                <w:szCs w:val="20"/>
              </w:rPr>
              <w:t>hőtágulás</w:t>
            </w:r>
            <w:r w:rsidR="00797791">
              <w:rPr>
                <w:sz w:val="20"/>
                <w:szCs w:val="20"/>
              </w:rPr>
              <w:t>,</w:t>
            </w:r>
          </w:p>
          <w:p w:rsidR="00542FC8" w:rsidRPr="007B5EFE" w:rsidRDefault="007B5EFE" w:rsidP="009C3853">
            <w:pPr>
              <w:pStyle w:val="Listaszerbekezds"/>
              <w:numPr>
                <w:ilvl w:val="0"/>
                <w:numId w:val="9"/>
              </w:numPr>
              <w:tabs>
                <w:tab w:val="left" w:pos="467"/>
                <w:tab w:val="right" w:pos="9072"/>
              </w:tabs>
              <w:spacing w:line="276" w:lineRule="auto"/>
              <w:ind w:left="467"/>
              <w:jc w:val="both"/>
              <w:rPr>
                <w:sz w:val="20"/>
                <w:szCs w:val="20"/>
              </w:rPr>
            </w:pPr>
            <w:r w:rsidRPr="007B5EFE">
              <w:rPr>
                <w:sz w:val="20"/>
                <w:szCs w:val="20"/>
              </w:rPr>
              <w:t>tűzállóság</w:t>
            </w:r>
            <w:r w:rsidR="00797791">
              <w:rPr>
                <w:sz w:val="20"/>
                <w:szCs w:val="20"/>
              </w:rPr>
              <w:t>.</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Hőtechnikai jellemzők.</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Akusztikai alapfogalmak.</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Hőhíd épületszerkezetekre gyakorolt hatása.</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Hő- és hangszigetelő anyagokkal szemben támasztott követelmények.</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Hő- és hangszigetelés alapanyagai, fajtái, jellemzői.</w:t>
            </w:r>
          </w:p>
          <w:p w:rsidR="00090A1B" w:rsidRPr="007B5EFE" w:rsidRDefault="00542FC8" w:rsidP="009C3853">
            <w:pPr>
              <w:tabs>
                <w:tab w:val="left" w:pos="1418"/>
                <w:tab w:val="right" w:pos="9072"/>
              </w:tabs>
              <w:spacing w:line="276" w:lineRule="auto"/>
              <w:ind w:left="-1"/>
              <w:jc w:val="both"/>
              <w:rPr>
                <w:sz w:val="20"/>
                <w:szCs w:val="20"/>
              </w:rPr>
            </w:pPr>
            <w:r w:rsidRPr="00E60B8B">
              <w:rPr>
                <w:sz w:val="20"/>
                <w:szCs w:val="20"/>
              </w:rPr>
              <w:t>Hő- és hangszigetelési technológiák gyakorlati alkalmazása.</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4D5552" w:rsidTr="00B406D3">
        <w:trPr>
          <w:trHeight w:val="1299"/>
        </w:trPr>
        <w:tc>
          <w:tcPr>
            <w:tcW w:w="655" w:type="dxa"/>
            <w:tcBorders>
              <w:bottom w:val="single" w:sz="4" w:space="0" w:color="auto"/>
            </w:tcBorders>
            <w:vAlign w:val="center"/>
          </w:tcPr>
          <w:p w:rsidR="004D5552" w:rsidRPr="00E60B8B" w:rsidRDefault="004D5552" w:rsidP="009C3853">
            <w:pPr>
              <w:spacing w:line="276" w:lineRule="auto"/>
              <w:jc w:val="center"/>
              <w:rPr>
                <w:b/>
                <w:sz w:val="20"/>
                <w:szCs w:val="20"/>
              </w:rPr>
            </w:pPr>
          </w:p>
        </w:tc>
        <w:tc>
          <w:tcPr>
            <w:tcW w:w="921" w:type="dxa"/>
            <w:tcBorders>
              <w:bottom w:val="single" w:sz="4" w:space="0" w:color="auto"/>
            </w:tcBorders>
            <w:vAlign w:val="center"/>
          </w:tcPr>
          <w:p w:rsidR="004D5552" w:rsidRPr="00E60B8B" w:rsidRDefault="004D5552" w:rsidP="009C3853">
            <w:pPr>
              <w:spacing w:line="276" w:lineRule="auto"/>
              <w:jc w:val="center"/>
              <w:rPr>
                <w:b/>
                <w:sz w:val="20"/>
                <w:szCs w:val="20"/>
              </w:rPr>
            </w:pPr>
          </w:p>
        </w:tc>
        <w:tc>
          <w:tcPr>
            <w:tcW w:w="792" w:type="dxa"/>
            <w:vAlign w:val="center"/>
          </w:tcPr>
          <w:p w:rsidR="004D5552" w:rsidRPr="007B1D42" w:rsidRDefault="004D5552" w:rsidP="009C3853">
            <w:pPr>
              <w:spacing w:line="276" w:lineRule="auto"/>
              <w:jc w:val="center"/>
              <w:rPr>
                <w:sz w:val="20"/>
                <w:szCs w:val="20"/>
              </w:rPr>
            </w:pPr>
            <w:r w:rsidRPr="007B1D42">
              <w:rPr>
                <w:sz w:val="20"/>
                <w:szCs w:val="20"/>
              </w:rPr>
              <w:t>1</w:t>
            </w:r>
          </w:p>
        </w:tc>
        <w:tc>
          <w:tcPr>
            <w:tcW w:w="4687" w:type="dxa"/>
          </w:tcPr>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Utólagos hő- és hangszigetelése készítése.</w:t>
            </w:r>
          </w:p>
          <w:p w:rsidR="00542FC8" w:rsidRPr="00E60B8B" w:rsidRDefault="00542FC8" w:rsidP="009C3853">
            <w:pPr>
              <w:tabs>
                <w:tab w:val="left" w:pos="1418"/>
                <w:tab w:val="right" w:pos="9072"/>
              </w:tabs>
              <w:spacing w:line="276" w:lineRule="auto"/>
              <w:ind w:left="-1"/>
              <w:jc w:val="both"/>
              <w:rPr>
                <w:sz w:val="20"/>
                <w:szCs w:val="20"/>
              </w:rPr>
            </w:pPr>
            <w:r w:rsidRPr="00E60B8B">
              <w:rPr>
                <w:sz w:val="20"/>
                <w:szCs w:val="20"/>
              </w:rPr>
              <w:t>Hő- és hangszigetelés jelölése tervrajzokon, részletrajzokon.</w:t>
            </w:r>
          </w:p>
          <w:p w:rsidR="004D5552" w:rsidRPr="007B5EFE" w:rsidRDefault="00542FC8" w:rsidP="009C3853">
            <w:pPr>
              <w:tabs>
                <w:tab w:val="left" w:pos="1418"/>
                <w:tab w:val="right" w:pos="9072"/>
              </w:tabs>
              <w:spacing w:line="276" w:lineRule="auto"/>
              <w:ind w:left="-1"/>
              <w:jc w:val="both"/>
              <w:rPr>
                <w:sz w:val="20"/>
                <w:szCs w:val="20"/>
              </w:rPr>
            </w:pPr>
            <w:r w:rsidRPr="00E60B8B">
              <w:rPr>
                <w:sz w:val="20"/>
                <w:szCs w:val="20"/>
              </w:rPr>
              <w:t>Hő- és hangszigetelések készítésére vonatkozó munkavédelmi előírások betartása.</w:t>
            </w:r>
          </w:p>
        </w:tc>
        <w:tc>
          <w:tcPr>
            <w:tcW w:w="839" w:type="dxa"/>
            <w:tcBorders>
              <w:bottom w:val="single" w:sz="4" w:space="0" w:color="auto"/>
            </w:tcBorders>
          </w:tcPr>
          <w:p w:rsidR="004D5552" w:rsidRPr="00AA2B5E" w:rsidRDefault="004D5552" w:rsidP="009C3853">
            <w:pPr>
              <w:spacing w:line="276" w:lineRule="auto"/>
              <w:jc w:val="center"/>
              <w:rPr>
                <w:b/>
              </w:rPr>
            </w:pPr>
          </w:p>
        </w:tc>
        <w:tc>
          <w:tcPr>
            <w:tcW w:w="921" w:type="dxa"/>
            <w:tcBorders>
              <w:bottom w:val="single" w:sz="4" w:space="0" w:color="auto"/>
            </w:tcBorders>
          </w:tcPr>
          <w:p w:rsidR="004D5552" w:rsidRPr="00AA2B5E" w:rsidRDefault="004D5552" w:rsidP="009C3853">
            <w:pPr>
              <w:spacing w:line="276" w:lineRule="auto"/>
              <w:jc w:val="center"/>
              <w:rPr>
                <w:b/>
              </w:rPr>
            </w:pPr>
          </w:p>
        </w:tc>
        <w:tc>
          <w:tcPr>
            <w:tcW w:w="1358" w:type="dxa"/>
            <w:tcBorders>
              <w:bottom w:val="single" w:sz="4" w:space="0" w:color="auto"/>
            </w:tcBorders>
          </w:tcPr>
          <w:p w:rsidR="004D5552" w:rsidRPr="00AA2B5E" w:rsidRDefault="004D5552" w:rsidP="009C3853">
            <w:pPr>
              <w:spacing w:line="276" w:lineRule="auto"/>
              <w:jc w:val="center"/>
              <w:rPr>
                <w:b/>
              </w:rPr>
            </w:pPr>
          </w:p>
        </w:tc>
      </w:tr>
      <w:tr w:rsidR="00AE0721" w:rsidRPr="00127E47" w:rsidTr="00B406D3">
        <w:trPr>
          <w:trHeight w:val="1021"/>
        </w:trPr>
        <w:tc>
          <w:tcPr>
            <w:tcW w:w="1576" w:type="dxa"/>
            <w:gridSpan w:val="2"/>
            <w:shd w:val="clear" w:color="auto" w:fill="BFBFBF" w:themeFill="background1" w:themeFillShade="BF"/>
            <w:vAlign w:val="center"/>
          </w:tcPr>
          <w:p w:rsidR="00AE0721" w:rsidRPr="00127E47" w:rsidRDefault="00AE0721" w:rsidP="009C3853">
            <w:pPr>
              <w:spacing w:line="276" w:lineRule="auto"/>
              <w:jc w:val="center"/>
              <w:rPr>
                <w:b/>
                <w:sz w:val="28"/>
                <w:szCs w:val="28"/>
                <w:highlight w:val="lightGray"/>
              </w:rPr>
            </w:pPr>
          </w:p>
        </w:tc>
        <w:tc>
          <w:tcPr>
            <w:tcW w:w="792" w:type="dxa"/>
            <w:vAlign w:val="center"/>
          </w:tcPr>
          <w:p w:rsidR="00AE0721" w:rsidRPr="00127E47" w:rsidRDefault="00127E47" w:rsidP="009C3853">
            <w:pPr>
              <w:spacing w:line="276" w:lineRule="auto"/>
              <w:jc w:val="center"/>
              <w:rPr>
                <w:b/>
                <w:sz w:val="28"/>
                <w:szCs w:val="28"/>
              </w:rPr>
            </w:pPr>
            <w:r w:rsidRPr="00127E47">
              <w:rPr>
                <w:b/>
                <w:sz w:val="28"/>
                <w:szCs w:val="28"/>
              </w:rPr>
              <w:t>144</w:t>
            </w:r>
          </w:p>
        </w:tc>
        <w:tc>
          <w:tcPr>
            <w:tcW w:w="4687" w:type="dxa"/>
            <w:vAlign w:val="center"/>
          </w:tcPr>
          <w:p w:rsidR="007B5EFE" w:rsidRPr="00127E47" w:rsidRDefault="007B5EFE" w:rsidP="009C3853">
            <w:pPr>
              <w:spacing w:line="276" w:lineRule="auto"/>
              <w:jc w:val="center"/>
              <w:rPr>
                <w:rFonts w:eastAsia="Times New Roman"/>
                <w:b/>
                <w:color w:val="000000"/>
                <w:sz w:val="28"/>
                <w:szCs w:val="28"/>
              </w:rPr>
            </w:pPr>
            <w:r w:rsidRPr="00127E47">
              <w:rPr>
                <w:rFonts w:eastAsia="Times New Roman"/>
                <w:b/>
                <w:color w:val="000000"/>
                <w:sz w:val="28"/>
                <w:szCs w:val="28"/>
              </w:rPr>
              <w:t>11767-16</w:t>
            </w:r>
          </w:p>
          <w:p w:rsidR="00AE0721" w:rsidRPr="00127E47" w:rsidRDefault="00AE0721" w:rsidP="009C3853">
            <w:pPr>
              <w:spacing w:line="276" w:lineRule="auto"/>
              <w:jc w:val="center"/>
              <w:rPr>
                <w:b/>
                <w:i/>
                <w:sz w:val="28"/>
                <w:szCs w:val="28"/>
              </w:rPr>
            </w:pPr>
            <w:r w:rsidRPr="00127E47">
              <w:rPr>
                <w:rFonts w:eastAsia="Times New Roman"/>
                <w:b/>
                <w:color w:val="000000"/>
                <w:sz w:val="28"/>
                <w:szCs w:val="28"/>
              </w:rPr>
              <w:t>Tetőfedési aljzatok és alátéthéjazatok</w:t>
            </w:r>
          </w:p>
        </w:tc>
        <w:tc>
          <w:tcPr>
            <w:tcW w:w="3118" w:type="dxa"/>
            <w:gridSpan w:val="3"/>
            <w:shd w:val="clear" w:color="auto" w:fill="BFBFBF" w:themeFill="background1" w:themeFillShade="BF"/>
          </w:tcPr>
          <w:p w:rsidR="00AE0721" w:rsidRPr="00127E47" w:rsidRDefault="00AE0721" w:rsidP="009C3853">
            <w:pPr>
              <w:spacing w:line="276" w:lineRule="auto"/>
              <w:jc w:val="center"/>
              <w:rPr>
                <w:b/>
                <w:sz w:val="28"/>
                <w:szCs w:val="28"/>
              </w:rPr>
            </w:pPr>
          </w:p>
        </w:tc>
      </w:tr>
      <w:tr w:rsidR="00AE0721" w:rsidRPr="007B5EFE" w:rsidTr="00B406D3">
        <w:trPr>
          <w:trHeight w:val="851"/>
        </w:trPr>
        <w:tc>
          <w:tcPr>
            <w:tcW w:w="1576" w:type="dxa"/>
            <w:gridSpan w:val="2"/>
            <w:shd w:val="clear" w:color="auto" w:fill="BFBFBF" w:themeFill="background1" w:themeFillShade="BF"/>
            <w:vAlign w:val="center"/>
          </w:tcPr>
          <w:p w:rsidR="00AE0721" w:rsidRPr="007B5EFE" w:rsidRDefault="00AE0721" w:rsidP="009C3853">
            <w:pPr>
              <w:spacing w:line="276" w:lineRule="auto"/>
              <w:jc w:val="center"/>
              <w:rPr>
                <w:b/>
                <w:sz w:val="24"/>
                <w:szCs w:val="24"/>
              </w:rPr>
            </w:pPr>
          </w:p>
        </w:tc>
        <w:tc>
          <w:tcPr>
            <w:tcW w:w="792" w:type="dxa"/>
            <w:vAlign w:val="center"/>
          </w:tcPr>
          <w:p w:rsidR="00AE0721" w:rsidRPr="007B1D42" w:rsidRDefault="00AE0721" w:rsidP="009C3853">
            <w:pPr>
              <w:spacing w:line="276" w:lineRule="auto"/>
              <w:jc w:val="center"/>
              <w:rPr>
                <w:sz w:val="24"/>
                <w:szCs w:val="24"/>
              </w:rPr>
            </w:pPr>
            <w:r w:rsidRPr="007B1D42">
              <w:rPr>
                <w:sz w:val="24"/>
                <w:szCs w:val="24"/>
              </w:rPr>
              <w:t>144</w:t>
            </w:r>
          </w:p>
        </w:tc>
        <w:tc>
          <w:tcPr>
            <w:tcW w:w="4687" w:type="dxa"/>
            <w:vAlign w:val="center"/>
          </w:tcPr>
          <w:p w:rsidR="00AE0721" w:rsidRPr="007B5EFE" w:rsidRDefault="00AE0721" w:rsidP="009C3853">
            <w:pPr>
              <w:spacing w:line="276" w:lineRule="auto"/>
              <w:jc w:val="center"/>
              <w:rPr>
                <w:sz w:val="24"/>
                <w:szCs w:val="24"/>
              </w:rPr>
            </w:pPr>
            <w:r w:rsidRPr="007B5EFE">
              <w:rPr>
                <w:rFonts w:eastAsia="Times New Roman"/>
                <w:bCs/>
                <w:color w:val="000000"/>
                <w:sz w:val="24"/>
                <w:szCs w:val="24"/>
              </w:rPr>
              <w:t>Tetőfedő aljzatok gyakorlat</w:t>
            </w:r>
          </w:p>
        </w:tc>
        <w:tc>
          <w:tcPr>
            <w:tcW w:w="3118" w:type="dxa"/>
            <w:gridSpan w:val="3"/>
            <w:shd w:val="clear" w:color="auto" w:fill="BFBFBF" w:themeFill="background1" w:themeFillShade="BF"/>
          </w:tcPr>
          <w:p w:rsidR="00AE0721" w:rsidRPr="007B5EFE" w:rsidRDefault="00AE0721" w:rsidP="009C3853">
            <w:pPr>
              <w:spacing w:line="276" w:lineRule="auto"/>
              <w:jc w:val="center"/>
              <w:rPr>
                <w:b/>
                <w:sz w:val="24"/>
                <w:szCs w:val="24"/>
              </w:rPr>
            </w:pPr>
          </w:p>
        </w:tc>
      </w:tr>
      <w:tr w:rsidR="00AE0721" w:rsidTr="00B406D3">
        <w:trPr>
          <w:trHeight w:val="794"/>
        </w:trPr>
        <w:tc>
          <w:tcPr>
            <w:tcW w:w="1576" w:type="dxa"/>
            <w:gridSpan w:val="2"/>
            <w:shd w:val="clear" w:color="auto" w:fill="BFBFBF" w:themeFill="background1" w:themeFillShade="BF"/>
            <w:vAlign w:val="center"/>
          </w:tcPr>
          <w:p w:rsidR="00AE0721" w:rsidRPr="00E60B8B" w:rsidRDefault="00AE0721" w:rsidP="009C3853">
            <w:pPr>
              <w:spacing w:line="276" w:lineRule="auto"/>
              <w:jc w:val="center"/>
              <w:rPr>
                <w:b/>
                <w:sz w:val="20"/>
                <w:szCs w:val="20"/>
              </w:rPr>
            </w:pPr>
          </w:p>
        </w:tc>
        <w:tc>
          <w:tcPr>
            <w:tcW w:w="792" w:type="dxa"/>
            <w:vAlign w:val="center"/>
          </w:tcPr>
          <w:p w:rsidR="00AE0721" w:rsidRPr="007B1D42" w:rsidRDefault="00AE0721" w:rsidP="009C3853">
            <w:pPr>
              <w:spacing w:line="276" w:lineRule="auto"/>
              <w:jc w:val="center"/>
              <w:rPr>
                <w:sz w:val="20"/>
                <w:szCs w:val="20"/>
              </w:rPr>
            </w:pPr>
            <w:r w:rsidRPr="007B1D42">
              <w:rPr>
                <w:sz w:val="20"/>
                <w:szCs w:val="20"/>
              </w:rPr>
              <w:t>36</w:t>
            </w:r>
          </w:p>
        </w:tc>
        <w:tc>
          <w:tcPr>
            <w:tcW w:w="4687" w:type="dxa"/>
            <w:vAlign w:val="center"/>
          </w:tcPr>
          <w:p w:rsidR="00AE0721" w:rsidRPr="00E60B8B" w:rsidRDefault="00AE0721" w:rsidP="009C3853">
            <w:pPr>
              <w:spacing w:line="276" w:lineRule="auto"/>
              <w:jc w:val="center"/>
              <w:rPr>
                <w:b/>
                <w:sz w:val="20"/>
                <w:szCs w:val="20"/>
              </w:rPr>
            </w:pPr>
            <w:r w:rsidRPr="00E60B8B">
              <w:rPr>
                <w:rFonts w:eastAsia="Times New Roman"/>
                <w:color w:val="000000"/>
                <w:sz w:val="20"/>
                <w:szCs w:val="20"/>
              </w:rPr>
              <w:t>Biztonságos munkavégzés a tetőn</w:t>
            </w:r>
          </w:p>
        </w:tc>
        <w:tc>
          <w:tcPr>
            <w:tcW w:w="3118" w:type="dxa"/>
            <w:gridSpan w:val="3"/>
            <w:shd w:val="clear" w:color="auto" w:fill="BFBFBF" w:themeFill="background1" w:themeFillShade="BF"/>
          </w:tcPr>
          <w:p w:rsidR="00AE0721" w:rsidRPr="00AA2B5E" w:rsidRDefault="00AE0721" w:rsidP="009C3853">
            <w:pPr>
              <w:spacing w:line="276" w:lineRule="auto"/>
              <w:jc w:val="center"/>
              <w:rPr>
                <w:b/>
              </w:rPr>
            </w:pPr>
          </w:p>
        </w:tc>
      </w:tr>
      <w:tr w:rsidR="00090A1B" w:rsidTr="00B406D3">
        <w:trPr>
          <w:trHeight w:val="771"/>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AE0721" w:rsidP="009C3853">
            <w:pPr>
              <w:spacing w:line="276" w:lineRule="auto"/>
              <w:jc w:val="center"/>
              <w:rPr>
                <w:sz w:val="20"/>
                <w:szCs w:val="20"/>
              </w:rPr>
            </w:pPr>
            <w:r w:rsidRPr="007B1D42">
              <w:rPr>
                <w:sz w:val="20"/>
                <w:szCs w:val="20"/>
              </w:rPr>
              <w:t>6</w:t>
            </w:r>
          </w:p>
        </w:tc>
        <w:tc>
          <w:tcPr>
            <w:tcW w:w="4687" w:type="dxa"/>
          </w:tcPr>
          <w:p w:rsidR="00503EA7" w:rsidRPr="00E60B8B" w:rsidRDefault="00503EA7" w:rsidP="009C3853">
            <w:pPr>
              <w:widowControl w:val="0"/>
              <w:suppressAutoHyphens/>
              <w:spacing w:line="276" w:lineRule="auto"/>
              <w:ind w:left="-1"/>
              <w:jc w:val="both"/>
              <w:rPr>
                <w:rFonts w:eastAsia="Calibri"/>
                <w:sz w:val="20"/>
                <w:szCs w:val="20"/>
              </w:rPr>
            </w:pPr>
            <w:r w:rsidRPr="00E60B8B">
              <w:rPr>
                <w:rFonts w:eastAsia="Calibri"/>
                <w:sz w:val="20"/>
                <w:szCs w:val="20"/>
              </w:rPr>
              <w:t>Tetőn végzett munkák munkavédelmi szabályainak alkalmazása</w:t>
            </w:r>
            <w:r w:rsidR="00AA3CBD">
              <w:rPr>
                <w:rFonts w:eastAsia="Calibri"/>
                <w:sz w:val="20"/>
                <w:szCs w:val="20"/>
              </w:rPr>
              <w:t>:</w:t>
            </w:r>
          </w:p>
          <w:p w:rsidR="00503EA7" w:rsidRPr="00AA3CBD" w:rsidRDefault="007B5EFE"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tetőfedéshez használt állványzatok építése, használata, bontása</w:t>
            </w:r>
            <w:r w:rsidR="00AA3CBD" w:rsidRPr="00AA3CBD">
              <w:rPr>
                <w:rFonts w:eastAsia="Calibri"/>
                <w:sz w:val="20"/>
                <w:szCs w:val="20"/>
              </w:rPr>
              <w:t>,</w:t>
            </w:r>
          </w:p>
          <w:p w:rsidR="00503EA7" w:rsidRPr="00AA3CBD" w:rsidRDefault="007B5EFE"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 xml:space="preserve">tetőfedés egyéni és kollektív védőeszközeinek </w:t>
            </w:r>
            <w:r w:rsidRPr="00AA3CBD">
              <w:rPr>
                <w:rFonts w:eastAsia="Calibri"/>
                <w:sz w:val="20"/>
                <w:szCs w:val="20"/>
              </w:rPr>
              <w:lastRenderedPageBreak/>
              <w:t>használata</w:t>
            </w:r>
            <w:r w:rsidR="00AA3CBD" w:rsidRPr="00AA3CBD">
              <w:rPr>
                <w:rFonts w:eastAsia="Calibri"/>
                <w:sz w:val="20"/>
                <w:szCs w:val="20"/>
              </w:rPr>
              <w:t>,</w:t>
            </w:r>
          </w:p>
          <w:p w:rsidR="00503EA7" w:rsidRPr="00AA3CBD" w:rsidRDefault="007B5EFE"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tetőlétra rögzítése</w:t>
            </w:r>
            <w:r w:rsidR="00AA3CBD" w:rsidRPr="00AA3CBD">
              <w:rPr>
                <w:rFonts w:eastAsia="Calibri"/>
                <w:sz w:val="20"/>
                <w:szCs w:val="20"/>
              </w:rPr>
              <w:t>,</w:t>
            </w:r>
          </w:p>
          <w:p w:rsidR="00090A1B" w:rsidRPr="00AA3CBD" w:rsidRDefault="007B5EFE"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biztonsági öv és kötél rögzítése használata</w:t>
            </w:r>
            <w:r w:rsidR="00AA3CBD" w:rsidRPr="00AA3CBD">
              <w:rPr>
                <w:rFonts w:eastAsia="Calibri"/>
                <w:sz w:val="20"/>
                <w:szCs w:val="20"/>
              </w:rPr>
              <w:t>.</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090A1B" w:rsidTr="00B406D3">
        <w:trPr>
          <w:trHeight w:val="1002"/>
        </w:trPr>
        <w:tc>
          <w:tcPr>
            <w:tcW w:w="655" w:type="dxa"/>
            <w:vAlign w:val="center"/>
          </w:tcPr>
          <w:p w:rsidR="00090A1B" w:rsidRPr="00E60B8B" w:rsidRDefault="00090A1B" w:rsidP="009C3853">
            <w:pPr>
              <w:spacing w:line="276" w:lineRule="auto"/>
              <w:jc w:val="center"/>
              <w:rPr>
                <w:b/>
                <w:sz w:val="20"/>
                <w:szCs w:val="20"/>
              </w:rPr>
            </w:pPr>
          </w:p>
        </w:tc>
        <w:tc>
          <w:tcPr>
            <w:tcW w:w="921" w:type="dxa"/>
            <w:vAlign w:val="center"/>
          </w:tcPr>
          <w:p w:rsidR="00090A1B" w:rsidRPr="00E60B8B" w:rsidRDefault="00090A1B" w:rsidP="009C3853">
            <w:pPr>
              <w:spacing w:line="276" w:lineRule="auto"/>
              <w:jc w:val="center"/>
              <w:rPr>
                <w:b/>
                <w:sz w:val="20"/>
                <w:szCs w:val="20"/>
              </w:rPr>
            </w:pPr>
          </w:p>
        </w:tc>
        <w:tc>
          <w:tcPr>
            <w:tcW w:w="792" w:type="dxa"/>
            <w:vAlign w:val="center"/>
          </w:tcPr>
          <w:p w:rsidR="00090A1B" w:rsidRPr="007B1D42" w:rsidRDefault="00AE0721" w:rsidP="009C3853">
            <w:pPr>
              <w:spacing w:line="276" w:lineRule="auto"/>
              <w:jc w:val="center"/>
              <w:rPr>
                <w:sz w:val="20"/>
                <w:szCs w:val="20"/>
              </w:rPr>
            </w:pPr>
            <w:r w:rsidRPr="007B1D42">
              <w:rPr>
                <w:sz w:val="20"/>
                <w:szCs w:val="20"/>
              </w:rPr>
              <w:t>7</w:t>
            </w:r>
          </w:p>
        </w:tc>
        <w:tc>
          <w:tcPr>
            <w:tcW w:w="4687" w:type="dxa"/>
          </w:tcPr>
          <w:p w:rsidR="00AA3CBD" w:rsidRPr="00E60B8B" w:rsidRDefault="00AA3CBD" w:rsidP="009C3853">
            <w:pPr>
              <w:widowControl w:val="0"/>
              <w:suppressAutoHyphens/>
              <w:spacing w:line="276" w:lineRule="auto"/>
              <w:ind w:left="-1"/>
              <w:jc w:val="both"/>
              <w:rPr>
                <w:rFonts w:eastAsia="Calibri"/>
                <w:sz w:val="20"/>
                <w:szCs w:val="20"/>
              </w:rPr>
            </w:pPr>
            <w:r w:rsidRPr="00E60B8B">
              <w:rPr>
                <w:rFonts w:eastAsia="Calibri"/>
                <w:sz w:val="20"/>
                <w:szCs w:val="20"/>
              </w:rPr>
              <w:t>Tetőn végzett munkák munkavédelmi szabályainak alkalmazása</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tetőfedéshez használt állványzatok építése, használata, bontása,</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tetőfedés egyéni és kollektív védőeszközeinek használata,</w:t>
            </w:r>
          </w:p>
          <w:p w:rsid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tetőlétra rögzítése,</w:t>
            </w:r>
          </w:p>
          <w:p w:rsidR="00090A1B"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biztonsági öv és kötél rögzítése használata.</w:t>
            </w:r>
          </w:p>
        </w:tc>
        <w:tc>
          <w:tcPr>
            <w:tcW w:w="839" w:type="dxa"/>
          </w:tcPr>
          <w:p w:rsidR="00090A1B" w:rsidRPr="00AA2B5E" w:rsidRDefault="00090A1B" w:rsidP="009C3853">
            <w:pPr>
              <w:spacing w:line="276" w:lineRule="auto"/>
              <w:jc w:val="center"/>
              <w:rPr>
                <w:b/>
              </w:rPr>
            </w:pPr>
          </w:p>
        </w:tc>
        <w:tc>
          <w:tcPr>
            <w:tcW w:w="921" w:type="dxa"/>
          </w:tcPr>
          <w:p w:rsidR="00090A1B" w:rsidRPr="00AA2B5E" w:rsidRDefault="00090A1B" w:rsidP="009C3853">
            <w:pPr>
              <w:spacing w:line="276" w:lineRule="auto"/>
              <w:jc w:val="center"/>
              <w:rPr>
                <w:b/>
              </w:rPr>
            </w:pPr>
          </w:p>
        </w:tc>
        <w:tc>
          <w:tcPr>
            <w:tcW w:w="1358" w:type="dxa"/>
          </w:tcPr>
          <w:p w:rsidR="00090A1B" w:rsidRPr="00AA2B5E" w:rsidRDefault="00090A1B" w:rsidP="009C3853">
            <w:pPr>
              <w:spacing w:line="276" w:lineRule="auto"/>
              <w:jc w:val="center"/>
              <w:rPr>
                <w:b/>
              </w:rPr>
            </w:pPr>
          </w:p>
        </w:tc>
      </w:tr>
      <w:tr w:rsidR="00AE0721" w:rsidTr="00B406D3">
        <w:trPr>
          <w:trHeight w:val="974"/>
        </w:trPr>
        <w:tc>
          <w:tcPr>
            <w:tcW w:w="655" w:type="dxa"/>
            <w:vAlign w:val="center"/>
          </w:tcPr>
          <w:p w:rsidR="00AE0721" w:rsidRPr="00E60B8B" w:rsidRDefault="00AE0721" w:rsidP="009C3853">
            <w:pPr>
              <w:spacing w:line="276" w:lineRule="auto"/>
              <w:jc w:val="center"/>
              <w:rPr>
                <w:b/>
                <w:sz w:val="20"/>
                <w:szCs w:val="20"/>
              </w:rPr>
            </w:pPr>
          </w:p>
        </w:tc>
        <w:tc>
          <w:tcPr>
            <w:tcW w:w="921" w:type="dxa"/>
            <w:vAlign w:val="center"/>
          </w:tcPr>
          <w:p w:rsidR="00AE0721" w:rsidRPr="00E60B8B" w:rsidRDefault="00AE0721" w:rsidP="009C3853">
            <w:pPr>
              <w:spacing w:line="276" w:lineRule="auto"/>
              <w:jc w:val="center"/>
              <w:rPr>
                <w:b/>
                <w:sz w:val="20"/>
                <w:szCs w:val="20"/>
              </w:rPr>
            </w:pPr>
          </w:p>
        </w:tc>
        <w:tc>
          <w:tcPr>
            <w:tcW w:w="792" w:type="dxa"/>
            <w:vAlign w:val="center"/>
          </w:tcPr>
          <w:p w:rsidR="00AE0721" w:rsidRPr="007B1D42" w:rsidRDefault="00AE0721" w:rsidP="009C3853">
            <w:pPr>
              <w:spacing w:line="276" w:lineRule="auto"/>
              <w:jc w:val="center"/>
              <w:rPr>
                <w:sz w:val="20"/>
                <w:szCs w:val="20"/>
              </w:rPr>
            </w:pPr>
            <w:r w:rsidRPr="007B1D42">
              <w:rPr>
                <w:sz w:val="20"/>
                <w:szCs w:val="20"/>
              </w:rPr>
              <w:t>7</w:t>
            </w:r>
          </w:p>
        </w:tc>
        <w:tc>
          <w:tcPr>
            <w:tcW w:w="4687" w:type="dxa"/>
          </w:tcPr>
          <w:p w:rsidR="00AA3CBD" w:rsidRPr="00E60B8B" w:rsidRDefault="00AA3CBD" w:rsidP="009C3853">
            <w:pPr>
              <w:widowControl w:val="0"/>
              <w:suppressAutoHyphens/>
              <w:spacing w:line="276" w:lineRule="auto"/>
              <w:ind w:left="-1"/>
              <w:jc w:val="both"/>
              <w:rPr>
                <w:rFonts w:eastAsia="Calibri"/>
                <w:sz w:val="20"/>
                <w:szCs w:val="20"/>
              </w:rPr>
            </w:pPr>
            <w:r w:rsidRPr="00E60B8B">
              <w:rPr>
                <w:rFonts w:eastAsia="Calibri"/>
                <w:sz w:val="20"/>
                <w:szCs w:val="20"/>
              </w:rPr>
              <w:t>Tetőn végzett munkák munkavédelmi szabályainak alkalmazása</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tetőfedéshez használt állványzatok építése, használata, bontása,</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tetőfedés egyéni és kollektív védőeszközeinek használata,</w:t>
            </w:r>
          </w:p>
          <w:p w:rsid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tetőlétra rögzítése,</w:t>
            </w:r>
          </w:p>
          <w:p w:rsidR="00AE0721"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biztonsági öv és kötél rögzítése használata.</w:t>
            </w:r>
          </w:p>
        </w:tc>
        <w:tc>
          <w:tcPr>
            <w:tcW w:w="839" w:type="dxa"/>
          </w:tcPr>
          <w:p w:rsidR="00AE0721" w:rsidRPr="00AA2B5E" w:rsidRDefault="00AE0721" w:rsidP="009C3853">
            <w:pPr>
              <w:spacing w:line="276" w:lineRule="auto"/>
              <w:jc w:val="center"/>
              <w:rPr>
                <w:b/>
              </w:rPr>
            </w:pPr>
          </w:p>
        </w:tc>
        <w:tc>
          <w:tcPr>
            <w:tcW w:w="921" w:type="dxa"/>
          </w:tcPr>
          <w:p w:rsidR="00AE0721" w:rsidRPr="00AA2B5E" w:rsidRDefault="00AE0721" w:rsidP="009C3853">
            <w:pPr>
              <w:spacing w:line="276" w:lineRule="auto"/>
              <w:jc w:val="center"/>
              <w:rPr>
                <w:b/>
              </w:rPr>
            </w:pPr>
          </w:p>
        </w:tc>
        <w:tc>
          <w:tcPr>
            <w:tcW w:w="1358" w:type="dxa"/>
          </w:tcPr>
          <w:p w:rsidR="00AE0721" w:rsidRPr="00AA2B5E" w:rsidRDefault="00AE0721" w:rsidP="009C3853">
            <w:pPr>
              <w:spacing w:line="276" w:lineRule="auto"/>
              <w:jc w:val="center"/>
              <w:rPr>
                <w:b/>
              </w:rPr>
            </w:pPr>
          </w:p>
        </w:tc>
      </w:tr>
      <w:tr w:rsidR="00AE0721" w:rsidTr="00B406D3">
        <w:trPr>
          <w:trHeight w:val="974"/>
        </w:trPr>
        <w:tc>
          <w:tcPr>
            <w:tcW w:w="655" w:type="dxa"/>
            <w:vAlign w:val="center"/>
          </w:tcPr>
          <w:p w:rsidR="00AE0721" w:rsidRPr="00E60B8B" w:rsidRDefault="00AE0721" w:rsidP="009C3853">
            <w:pPr>
              <w:spacing w:line="276" w:lineRule="auto"/>
              <w:jc w:val="center"/>
              <w:rPr>
                <w:b/>
                <w:sz w:val="20"/>
                <w:szCs w:val="20"/>
              </w:rPr>
            </w:pPr>
          </w:p>
        </w:tc>
        <w:tc>
          <w:tcPr>
            <w:tcW w:w="921" w:type="dxa"/>
            <w:vAlign w:val="center"/>
          </w:tcPr>
          <w:p w:rsidR="00AE0721" w:rsidRPr="00E60B8B" w:rsidRDefault="00AE0721" w:rsidP="009C3853">
            <w:pPr>
              <w:spacing w:line="276" w:lineRule="auto"/>
              <w:jc w:val="center"/>
              <w:rPr>
                <w:b/>
                <w:sz w:val="20"/>
                <w:szCs w:val="20"/>
              </w:rPr>
            </w:pPr>
          </w:p>
        </w:tc>
        <w:tc>
          <w:tcPr>
            <w:tcW w:w="792" w:type="dxa"/>
            <w:vAlign w:val="center"/>
          </w:tcPr>
          <w:p w:rsidR="00AE0721" w:rsidRPr="007B1D42" w:rsidRDefault="00AE0721" w:rsidP="009C3853">
            <w:pPr>
              <w:spacing w:line="276" w:lineRule="auto"/>
              <w:jc w:val="center"/>
              <w:rPr>
                <w:sz w:val="20"/>
                <w:szCs w:val="20"/>
              </w:rPr>
            </w:pPr>
            <w:r w:rsidRPr="007B1D42">
              <w:rPr>
                <w:sz w:val="20"/>
                <w:szCs w:val="20"/>
              </w:rPr>
              <w:t>7</w:t>
            </w:r>
          </w:p>
        </w:tc>
        <w:tc>
          <w:tcPr>
            <w:tcW w:w="4687" w:type="dxa"/>
          </w:tcPr>
          <w:p w:rsidR="00503EA7" w:rsidRPr="00E60B8B" w:rsidRDefault="00503EA7" w:rsidP="009C3853">
            <w:pPr>
              <w:widowControl w:val="0"/>
              <w:suppressAutoHyphens/>
              <w:spacing w:line="276" w:lineRule="auto"/>
              <w:ind w:left="-5"/>
              <w:jc w:val="both"/>
              <w:rPr>
                <w:rFonts w:eastAsia="Calibri"/>
                <w:sz w:val="20"/>
                <w:szCs w:val="20"/>
              </w:rPr>
            </w:pPr>
            <w:r w:rsidRPr="00E60B8B">
              <w:rPr>
                <w:rFonts w:eastAsia="Calibri"/>
                <w:sz w:val="20"/>
                <w:szCs w:val="20"/>
              </w:rPr>
              <w:t>Szakma gyakorlásához szükséges kézi szerszámok biztos használatának begyakorlása</w:t>
            </w:r>
            <w:r w:rsidR="00AA3CBD">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különféle fűrészek</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zsinórozó</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lécező kalapács</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fogók</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palakalapács</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cserepes kalapács</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üllők</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hasító tű</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ollók</w:t>
            </w:r>
            <w:r>
              <w:rPr>
                <w:rFonts w:eastAsia="Calibri"/>
                <w:sz w:val="20"/>
                <w:szCs w:val="20"/>
              </w:rPr>
              <w:t>,</w:t>
            </w:r>
          </w:p>
          <w:p w:rsidR="00503EA7"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snitzerek</w:t>
            </w:r>
            <w:r>
              <w:rPr>
                <w:rFonts w:eastAsia="Calibri"/>
                <w:sz w:val="20"/>
                <w:szCs w:val="20"/>
              </w:rPr>
              <w:t>,</w:t>
            </w:r>
          </w:p>
          <w:p w:rsidR="00AE0721"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törőgépek</w:t>
            </w:r>
            <w:r>
              <w:rPr>
                <w:rFonts w:eastAsia="Calibri"/>
                <w:sz w:val="20"/>
                <w:szCs w:val="20"/>
              </w:rPr>
              <w:t>.</w:t>
            </w:r>
          </w:p>
        </w:tc>
        <w:tc>
          <w:tcPr>
            <w:tcW w:w="839" w:type="dxa"/>
          </w:tcPr>
          <w:p w:rsidR="00AE0721" w:rsidRPr="00AA2B5E" w:rsidRDefault="00AE0721" w:rsidP="009C3853">
            <w:pPr>
              <w:spacing w:line="276" w:lineRule="auto"/>
              <w:jc w:val="center"/>
              <w:rPr>
                <w:b/>
              </w:rPr>
            </w:pPr>
          </w:p>
        </w:tc>
        <w:tc>
          <w:tcPr>
            <w:tcW w:w="921" w:type="dxa"/>
          </w:tcPr>
          <w:p w:rsidR="00AE0721" w:rsidRPr="00AA2B5E" w:rsidRDefault="00AE0721" w:rsidP="009C3853">
            <w:pPr>
              <w:spacing w:line="276" w:lineRule="auto"/>
              <w:jc w:val="center"/>
              <w:rPr>
                <w:b/>
              </w:rPr>
            </w:pPr>
          </w:p>
        </w:tc>
        <w:tc>
          <w:tcPr>
            <w:tcW w:w="1358" w:type="dxa"/>
          </w:tcPr>
          <w:p w:rsidR="00AE0721" w:rsidRPr="00AA2B5E" w:rsidRDefault="00AE0721" w:rsidP="009C3853">
            <w:pPr>
              <w:spacing w:line="276" w:lineRule="auto"/>
              <w:jc w:val="center"/>
              <w:rPr>
                <w:b/>
              </w:rPr>
            </w:pPr>
          </w:p>
        </w:tc>
      </w:tr>
      <w:tr w:rsidR="00AE0721" w:rsidTr="00B406D3">
        <w:trPr>
          <w:trHeight w:val="974"/>
        </w:trPr>
        <w:tc>
          <w:tcPr>
            <w:tcW w:w="655" w:type="dxa"/>
            <w:vAlign w:val="center"/>
          </w:tcPr>
          <w:p w:rsidR="00AE0721" w:rsidRPr="00E60B8B" w:rsidRDefault="00AE0721" w:rsidP="009C3853">
            <w:pPr>
              <w:spacing w:line="276" w:lineRule="auto"/>
              <w:jc w:val="center"/>
              <w:rPr>
                <w:b/>
                <w:sz w:val="20"/>
                <w:szCs w:val="20"/>
              </w:rPr>
            </w:pPr>
          </w:p>
        </w:tc>
        <w:tc>
          <w:tcPr>
            <w:tcW w:w="921" w:type="dxa"/>
            <w:vAlign w:val="center"/>
          </w:tcPr>
          <w:p w:rsidR="00AE0721" w:rsidRPr="00E60B8B" w:rsidRDefault="00AE0721" w:rsidP="009C3853">
            <w:pPr>
              <w:spacing w:line="276" w:lineRule="auto"/>
              <w:jc w:val="center"/>
              <w:rPr>
                <w:b/>
                <w:sz w:val="20"/>
                <w:szCs w:val="20"/>
              </w:rPr>
            </w:pPr>
          </w:p>
        </w:tc>
        <w:tc>
          <w:tcPr>
            <w:tcW w:w="792" w:type="dxa"/>
            <w:vAlign w:val="center"/>
          </w:tcPr>
          <w:p w:rsidR="00AE0721" w:rsidRPr="007B1D42" w:rsidRDefault="00AE0721" w:rsidP="009C3853">
            <w:pPr>
              <w:spacing w:line="276" w:lineRule="auto"/>
              <w:jc w:val="center"/>
              <w:rPr>
                <w:sz w:val="20"/>
                <w:szCs w:val="20"/>
              </w:rPr>
            </w:pPr>
            <w:r w:rsidRPr="007B1D42">
              <w:rPr>
                <w:sz w:val="20"/>
                <w:szCs w:val="20"/>
              </w:rPr>
              <w:t>7</w:t>
            </w:r>
          </w:p>
        </w:tc>
        <w:tc>
          <w:tcPr>
            <w:tcW w:w="4687" w:type="dxa"/>
          </w:tcPr>
          <w:p w:rsidR="00AA3CBD" w:rsidRPr="00E60B8B" w:rsidRDefault="00AA3CBD" w:rsidP="009C3853">
            <w:pPr>
              <w:widowControl w:val="0"/>
              <w:suppressAutoHyphens/>
              <w:spacing w:line="276" w:lineRule="auto"/>
              <w:ind w:left="-5"/>
              <w:jc w:val="both"/>
              <w:rPr>
                <w:rFonts w:eastAsia="Calibri"/>
                <w:sz w:val="20"/>
                <w:szCs w:val="20"/>
              </w:rPr>
            </w:pPr>
            <w:r w:rsidRPr="00E60B8B">
              <w:rPr>
                <w:rFonts w:eastAsia="Calibri"/>
                <w:sz w:val="20"/>
                <w:szCs w:val="20"/>
              </w:rPr>
              <w:t>Szakma gyakorlásához szükséges kézi szerszámok biztos használatának begyakorlása</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különféle fűrészek</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zsinórozó</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lécező kalapács</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fogók</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palakalapács</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cserepes kalapács</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üllők</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hasító tű</w:t>
            </w:r>
            <w:r>
              <w:rPr>
                <w:rFonts w:eastAsia="Calibri"/>
                <w:sz w:val="20"/>
                <w:szCs w:val="20"/>
              </w:rPr>
              <w:t>,</w:t>
            </w:r>
          </w:p>
          <w:p w:rsidR="00AA3CBD"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ollók</w:t>
            </w:r>
            <w:r>
              <w:rPr>
                <w:rFonts w:eastAsia="Calibri"/>
                <w:sz w:val="20"/>
                <w:szCs w:val="20"/>
              </w:rPr>
              <w:t>,</w:t>
            </w:r>
          </w:p>
          <w:p w:rsid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snitzerek</w:t>
            </w:r>
            <w:r>
              <w:rPr>
                <w:rFonts w:eastAsia="Calibri"/>
                <w:sz w:val="20"/>
                <w:szCs w:val="20"/>
              </w:rPr>
              <w:t>,</w:t>
            </w:r>
          </w:p>
          <w:p w:rsidR="00AE0721" w:rsidRPr="00AA3CBD" w:rsidRDefault="00AA3CBD"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törőgépek</w:t>
            </w:r>
            <w:r>
              <w:rPr>
                <w:rFonts w:eastAsia="Calibri"/>
                <w:sz w:val="20"/>
                <w:szCs w:val="20"/>
              </w:rPr>
              <w:t>.</w:t>
            </w:r>
          </w:p>
        </w:tc>
        <w:tc>
          <w:tcPr>
            <w:tcW w:w="839" w:type="dxa"/>
          </w:tcPr>
          <w:p w:rsidR="00AE0721" w:rsidRPr="00AA2B5E" w:rsidRDefault="00AE0721" w:rsidP="009C3853">
            <w:pPr>
              <w:spacing w:line="276" w:lineRule="auto"/>
              <w:jc w:val="center"/>
              <w:rPr>
                <w:b/>
              </w:rPr>
            </w:pPr>
          </w:p>
        </w:tc>
        <w:tc>
          <w:tcPr>
            <w:tcW w:w="921" w:type="dxa"/>
          </w:tcPr>
          <w:p w:rsidR="00AE0721" w:rsidRPr="00AA2B5E" w:rsidRDefault="00AE0721" w:rsidP="009C3853">
            <w:pPr>
              <w:spacing w:line="276" w:lineRule="auto"/>
              <w:jc w:val="center"/>
              <w:rPr>
                <w:b/>
              </w:rPr>
            </w:pPr>
          </w:p>
        </w:tc>
        <w:tc>
          <w:tcPr>
            <w:tcW w:w="1358" w:type="dxa"/>
          </w:tcPr>
          <w:p w:rsidR="00AE0721" w:rsidRPr="00AA2B5E" w:rsidRDefault="00AE0721" w:rsidP="009C3853">
            <w:pPr>
              <w:spacing w:line="276" w:lineRule="auto"/>
              <w:jc w:val="center"/>
              <w:rPr>
                <w:b/>
              </w:rPr>
            </w:pPr>
          </w:p>
        </w:tc>
      </w:tr>
      <w:tr w:rsidR="00AE0721" w:rsidTr="000661C5">
        <w:trPr>
          <w:trHeight w:val="771"/>
        </w:trPr>
        <w:tc>
          <w:tcPr>
            <w:tcW w:w="655" w:type="dxa"/>
            <w:tcBorders>
              <w:bottom w:val="single" w:sz="4" w:space="0" w:color="auto"/>
            </w:tcBorders>
            <w:vAlign w:val="center"/>
          </w:tcPr>
          <w:p w:rsidR="00AE0721" w:rsidRPr="00E60B8B" w:rsidRDefault="00AE0721" w:rsidP="009C3853">
            <w:pPr>
              <w:spacing w:line="276" w:lineRule="auto"/>
              <w:jc w:val="center"/>
              <w:rPr>
                <w:b/>
                <w:sz w:val="20"/>
                <w:szCs w:val="20"/>
              </w:rPr>
            </w:pPr>
          </w:p>
        </w:tc>
        <w:tc>
          <w:tcPr>
            <w:tcW w:w="921" w:type="dxa"/>
            <w:tcBorders>
              <w:bottom w:val="single" w:sz="4" w:space="0" w:color="auto"/>
            </w:tcBorders>
            <w:vAlign w:val="center"/>
          </w:tcPr>
          <w:p w:rsidR="00AE0721" w:rsidRPr="00E60B8B" w:rsidRDefault="00AE0721" w:rsidP="009C3853">
            <w:pPr>
              <w:spacing w:line="276" w:lineRule="auto"/>
              <w:jc w:val="center"/>
              <w:rPr>
                <w:b/>
                <w:sz w:val="20"/>
                <w:szCs w:val="20"/>
              </w:rPr>
            </w:pPr>
          </w:p>
        </w:tc>
        <w:tc>
          <w:tcPr>
            <w:tcW w:w="792" w:type="dxa"/>
            <w:vAlign w:val="center"/>
          </w:tcPr>
          <w:p w:rsidR="00AE0721" w:rsidRPr="007B1D42" w:rsidRDefault="00AE0721" w:rsidP="009C3853">
            <w:pPr>
              <w:spacing w:line="276" w:lineRule="auto"/>
              <w:jc w:val="center"/>
              <w:rPr>
                <w:sz w:val="20"/>
                <w:szCs w:val="20"/>
              </w:rPr>
            </w:pPr>
            <w:r w:rsidRPr="007B1D42">
              <w:rPr>
                <w:sz w:val="20"/>
                <w:szCs w:val="20"/>
              </w:rPr>
              <w:t>2</w:t>
            </w:r>
          </w:p>
        </w:tc>
        <w:tc>
          <w:tcPr>
            <w:tcW w:w="4687" w:type="dxa"/>
          </w:tcPr>
          <w:p w:rsidR="000661C5" w:rsidRPr="00E60B8B" w:rsidRDefault="000661C5" w:rsidP="009C3853">
            <w:pPr>
              <w:widowControl w:val="0"/>
              <w:suppressAutoHyphens/>
              <w:spacing w:line="276" w:lineRule="auto"/>
              <w:ind w:left="-5"/>
              <w:jc w:val="both"/>
              <w:rPr>
                <w:rFonts w:eastAsia="Calibri"/>
                <w:sz w:val="20"/>
                <w:szCs w:val="20"/>
              </w:rPr>
            </w:pPr>
            <w:r w:rsidRPr="00E60B8B">
              <w:rPr>
                <w:rFonts w:eastAsia="Calibri"/>
                <w:sz w:val="20"/>
                <w:szCs w:val="20"/>
              </w:rPr>
              <w:t>Szakma gyakorlásához szükséges kézi szerszámok biztos használatának begyakorlása</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különféle fűrészek</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zsinórozó</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lécező kalapács</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fogók</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palakalapács</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cserepes kalapács</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lastRenderedPageBreak/>
              <w:t>üllők</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hasító tű</w:t>
            </w:r>
            <w:r>
              <w:rPr>
                <w:rFonts w:eastAsia="Calibri"/>
                <w:sz w:val="20"/>
                <w:szCs w:val="20"/>
              </w:rPr>
              <w:t>,</w:t>
            </w:r>
          </w:p>
          <w:p w:rsidR="000661C5" w:rsidRPr="00AA3CBD"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ollók</w:t>
            </w:r>
            <w:r>
              <w:rPr>
                <w:rFonts w:eastAsia="Calibri"/>
                <w:sz w:val="20"/>
                <w:szCs w:val="20"/>
              </w:rPr>
              <w:t>,</w:t>
            </w:r>
          </w:p>
          <w:p w:rsidR="000661C5"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snitzerek</w:t>
            </w:r>
            <w:r>
              <w:rPr>
                <w:rFonts w:eastAsia="Calibri"/>
                <w:sz w:val="20"/>
                <w:szCs w:val="20"/>
              </w:rPr>
              <w:t>,</w:t>
            </w:r>
          </w:p>
          <w:p w:rsidR="00AE0721" w:rsidRPr="000661C5" w:rsidRDefault="000661C5" w:rsidP="009C3853">
            <w:pPr>
              <w:pStyle w:val="Listaszerbekezds"/>
              <w:widowControl w:val="0"/>
              <w:numPr>
                <w:ilvl w:val="0"/>
                <w:numId w:val="9"/>
              </w:numPr>
              <w:suppressAutoHyphens/>
              <w:autoSpaceDE/>
              <w:autoSpaceDN/>
              <w:spacing w:line="276" w:lineRule="auto"/>
              <w:ind w:left="326" w:hanging="220"/>
              <w:jc w:val="both"/>
              <w:rPr>
                <w:rFonts w:eastAsia="Calibri"/>
                <w:sz w:val="20"/>
                <w:szCs w:val="20"/>
              </w:rPr>
            </w:pPr>
            <w:r w:rsidRPr="00AA3CBD">
              <w:rPr>
                <w:rFonts w:eastAsia="Calibri"/>
                <w:sz w:val="20"/>
                <w:szCs w:val="20"/>
              </w:rPr>
              <w:t>törőgépek</w:t>
            </w:r>
            <w:r>
              <w:rPr>
                <w:rFonts w:eastAsia="Calibri"/>
                <w:sz w:val="20"/>
                <w:szCs w:val="20"/>
              </w:rPr>
              <w:t>.</w:t>
            </w:r>
          </w:p>
        </w:tc>
        <w:tc>
          <w:tcPr>
            <w:tcW w:w="839" w:type="dxa"/>
            <w:tcBorders>
              <w:bottom w:val="single" w:sz="4" w:space="0" w:color="auto"/>
            </w:tcBorders>
          </w:tcPr>
          <w:p w:rsidR="00AE0721" w:rsidRPr="00AA2B5E" w:rsidRDefault="00AE0721" w:rsidP="009C3853">
            <w:pPr>
              <w:spacing w:line="276" w:lineRule="auto"/>
              <w:jc w:val="center"/>
              <w:rPr>
                <w:b/>
              </w:rPr>
            </w:pPr>
          </w:p>
        </w:tc>
        <w:tc>
          <w:tcPr>
            <w:tcW w:w="921" w:type="dxa"/>
            <w:tcBorders>
              <w:bottom w:val="single" w:sz="4" w:space="0" w:color="auto"/>
            </w:tcBorders>
          </w:tcPr>
          <w:p w:rsidR="00AE0721" w:rsidRPr="00AA2B5E" w:rsidRDefault="00AE0721" w:rsidP="009C3853">
            <w:pPr>
              <w:spacing w:line="276" w:lineRule="auto"/>
              <w:jc w:val="center"/>
              <w:rPr>
                <w:b/>
              </w:rPr>
            </w:pPr>
          </w:p>
        </w:tc>
        <w:tc>
          <w:tcPr>
            <w:tcW w:w="1358" w:type="dxa"/>
            <w:tcBorders>
              <w:bottom w:val="single" w:sz="4" w:space="0" w:color="auto"/>
            </w:tcBorders>
          </w:tcPr>
          <w:p w:rsidR="00AE0721" w:rsidRPr="00AA2B5E" w:rsidRDefault="00AE0721" w:rsidP="009C3853">
            <w:pPr>
              <w:spacing w:line="276" w:lineRule="auto"/>
              <w:jc w:val="center"/>
              <w:rPr>
                <w:b/>
              </w:rPr>
            </w:pPr>
          </w:p>
        </w:tc>
      </w:tr>
      <w:tr w:rsidR="005F61DC" w:rsidTr="00B406D3">
        <w:trPr>
          <w:trHeight w:val="794"/>
        </w:trPr>
        <w:tc>
          <w:tcPr>
            <w:tcW w:w="1576" w:type="dxa"/>
            <w:gridSpan w:val="2"/>
            <w:shd w:val="clear" w:color="auto" w:fill="BFBFBF" w:themeFill="background1" w:themeFillShade="BF"/>
            <w:vAlign w:val="center"/>
          </w:tcPr>
          <w:p w:rsidR="005F61DC" w:rsidRPr="00E60B8B" w:rsidRDefault="005F61DC" w:rsidP="009C3853">
            <w:pPr>
              <w:spacing w:line="276" w:lineRule="auto"/>
              <w:jc w:val="center"/>
              <w:rPr>
                <w:b/>
                <w:sz w:val="20"/>
                <w:szCs w:val="20"/>
              </w:rPr>
            </w:pPr>
          </w:p>
        </w:tc>
        <w:tc>
          <w:tcPr>
            <w:tcW w:w="792" w:type="dxa"/>
            <w:vAlign w:val="center"/>
          </w:tcPr>
          <w:p w:rsidR="005F61DC" w:rsidRPr="007B1D42" w:rsidRDefault="005F61DC" w:rsidP="009C3853">
            <w:pPr>
              <w:spacing w:line="276" w:lineRule="auto"/>
              <w:jc w:val="center"/>
              <w:rPr>
                <w:sz w:val="20"/>
                <w:szCs w:val="20"/>
              </w:rPr>
            </w:pPr>
            <w:r w:rsidRPr="007B1D42">
              <w:rPr>
                <w:sz w:val="20"/>
                <w:szCs w:val="20"/>
              </w:rPr>
              <w:t>72</w:t>
            </w:r>
          </w:p>
        </w:tc>
        <w:tc>
          <w:tcPr>
            <w:tcW w:w="4687" w:type="dxa"/>
            <w:vAlign w:val="center"/>
          </w:tcPr>
          <w:p w:rsidR="005F61DC" w:rsidRPr="00E60B8B" w:rsidRDefault="005F61DC" w:rsidP="009C3853">
            <w:pPr>
              <w:spacing w:line="276" w:lineRule="auto"/>
              <w:jc w:val="center"/>
              <w:rPr>
                <w:rFonts w:eastAsia="Times New Roman"/>
                <w:color w:val="000000"/>
                <w:sz w:val="20"/>
                <w:szCs w:val="20"/>
              </w:rPr>
            </w:pPr>
            <w:r w:rsidRPr="00E60B8B">
              <w:rPr>
                <w:rFonts w:eastAsia="Times New Roman"/>
                <w:color w:val="000000"/>
                <w:sz w:val="20"/>
                <w:szCs w:val="20"/>
              </w:rPr>
              <w:t>Tetőfedési aljzatok</w:t>
            </w:r>
          </w:p>
        </w:tc>
        <w:tc>
          <w:tcPr>
            <w:tcW w:w="3118" w:type="dxa"/>
            <w:gridSpan w:val="3"/>
            <w:shd w:val="clear" w:color="auto" w:fill="BFBFBF" w:themeFill="background1" w:themeFillShade="BF"/>
          </w:tcPr>
          <w:p w:rsidR="005F61DC" w:rsidRPr="00AA2B5E" w:rsidRDefault="005F61DC" w:rsidP="009C3853">
            <w:pPr>
              <w:spacing w:line="276" w:lineRule="auto"/>
              <w:jc w:val="center"/>
              <w:rPr>
                <w:b/>
              </w:rPr>
            </w:pPr>
          </w:p>
        </w:tc>
      </w:tr>
      <w:tr w:rsidR="005F61DC" w:rsidTr="00B406D3">
        <w:trPr>
          <w:trHeight w:val="794"/>
        </w:trPr>
        <w:tc>
          <w:tcPr>
            <w:tcW w:w="655" w:type="dxa"/>
            <w:vAlign w:val="center"/>
          </w:tcPr>
          <w:p w:rsidR="005F61DC" w:rsidRPr="00E60B8B" w:rsidRDefault="005F61DC" w:rsidP="009C3853">
            <w:pPr>
              <w:spacing w:line="276" w:lineRule="auto"/>
              <w:jc w:val="center"/>
              <w:rPr>
                <w:b/>
                <w:sz w:val="20"/>
                <w:szCs w:val="20"/>
              </w:rPr>
            </w:pPr>
          </w:p>
        </w:tc>
        <w:tc>
          <w:tcPr>
            <w:tcW w:w="921" w:type="dxa"/>
            <w:vAlign w:val="center"/>
          </w:tcPr>
          <w:p w:rsidR="005F61DC" w:rsidRPr="00E60B8B" w:rsidRDefault="005F61DC" w:rsidP="009C3853">
            <w:pPr>
              <w:spacing w:line="276" w:lineRule="auto"/>
              <w:jc w:val="center"/>
              <w:rPr>
                <w:b/>
                <w:sz w:val="20"/>
                <w:szCs w:val="20"/>
              </w:rPr>
            </w:pPr>
          </w:p>
        </w:tc>
        <w:tc>
          <w:tcPr>
            <w:tcW w:w="792" w:type="dxa"/>
            <w:vAlign w:val="center"/>
          </w:tcPr>
          <w:p w:rsidR="005F61DC" w:rsidRPr="007B1D42" w:rsidRDefault="005F61DC" w:rsidP="009C3853">
            <w:pPr>
              <w:spacing w:line="276" w:lineRule="auto"/>
              <w:jc w:val="center"/>
              <w:rPr>
                <w:sz w:val="20"/>
                <w:szCs w:val="20"/>
              </w:rPr>
            </w:pPr>
            <w:r w:rsidRPr="007B1D42">
              <w:rPr>
                <w:sz w:val="20"/>
                <w:szCs w:val="20"/>
              </w:rPr>
              <w:t>5</w:t>
            </w:r>
          </w:p>
        </w:tc>
        <w:tc>
          <w:tcPr>
            <w:tcW w:w="4687" w:type="dxa"/>
          </w:tcPr>
          <w:p w:rsidR="005F61DC" w:rsidRPr="007B5EFE" w:rsidRDefault="00294D62" w:rsidP="009C3853">
            <w:pPr>
              <w:widowControl w:val="0"/>
              <w:suppressAutoHyphens/>
              <w:spacing w:line="276" w:lineRule="auto"/>
              <w:jc w:val="both"/>
              <w:rPr>
                <w:sz w:val="20"/>
                <w:szCs w:val="20"/>
              </w:rPr>
            </w:pPr>
            <w:r w:rsidRPr="00E60B8B">
              <w:rPr>
                <w:sz w:val="20"/>
                <w:szCs w:val="20"/>
              </w:rPr>
              <w:t>Bádogos anyagok és vonalas szerkezetek és különféle fedések kapcsolatának kialakítása</w:t>
            </w:r>
            <w:r w:rsidR="00797791">
              <w:rPr>
                <w:sz w:val="20"/>
                <w:szCs w:val="20"/>
              </w:rPr>
              <w:t>.</w:t>
            </w:r>
          </w:p>
        </w:tc>
        <w:tc>
          <w:tcPr>
            <w:tcW w:w="839" w:type="dxa"/>
          </w:tcPr>
          <w:p w:rsidR="005F61DC" w:rsidRPr="00AA2B5E" w:rsidRDefault="005F61DC" w:rsidP="009C3853">
            <w:pPr>
              <w:spacing w:line="276" w:lineRule="auto"/>
              <w:jc w:val="center"/>
              <w:rPr>
                <w:b/>
              </w:rPr>
            </w:pPr>
          </w:p>
        </w:tc>
        <w:tc>
          <w:tcPr>
            <w:tcW w:w="921" w:type="dxa"/>
          </w:tcPr>
          <w:p w:rsidR="005F61DC" w:rsidRPr="00AA2B5E" w:rsidRDefault="005F61DC" w:rsidP="009C3853">
            <w:pPr>
              <w:spacing w:line="276" w:lineRule="auto"/>
              <w:jc w:val="center"/>
              <w:rPr>
                <w:b/>
              </w:rPr>
            </w:pPr>
          </w:p>
        </w:tc>
        <w:tc>
          <w:tcPr>
            <w:tcW w:w="1358" w:type="dxa"/>
          </w:tcPr>
          <w:p w:rsidR="005F61DC" w:rsidRPr="00AA2B5E" w:rsidRDefault="005F61DC" w:rsidP="009C3853">
            <w:pPr>
              <w:spacing w:line="276" w:lineRule="auto"/>
              <w:jc w:val="center"/>
              <w:rPr>
                <w:b/>
              </w:rPr>
            </w:pPr>
          </w:p>
        </w:tc>
      </w:tr>
      <w:tr w:rsidR="005F61DC" w:rsidTr="00B406D3">
        <w:trPr>
          <w:trHeight w:val="794"/>
        </w:trPr>
        <w:tc>
          <w:tcPr>
            <w:tcW w:w="655" w:type="dxa"/>
            <w:vAlign w:val="center"/>
          </w:tcPr>
          <w:p w:rsidR="005F61DC" w:rsidRPr="00E60B8B" w:rsidRDefault="005F61DC" w:rsidP="009C3853">
            <w:pPr>
              <w:spacing w:line="276" w:lineRule="auto"/>
              <w:jc w:val="center"/>
              <w:rPr>
                <w:b/>
                <w:sz w:val="20"/>
                <w:szCs w:val="20"/>
              </w:rPr>
            </w:pPr>
          </w:p>
        </w:tc>
        <w:tc>
          <w:tcPr>
            <w:tcW w:w="921" w:type="dxa"/>
            <w:vAlign w:val="center"/>
          </w:tcPr>
          <w:p w:rsidR="005F61DC" w:rsidRPr="00E60B8B" w:rsidRDefault="005F61DC" w:rsidP="009C3853">
            <w:pPr>
              <w:spacing w:line="276" w:lineRule="auto"/>
              <w:jc w:val="center"/>
              <w:rPr>
                <w:b/>
                <w:sz w:val="20"/>
                <w:szCs w:val="20"/>
              </w:rPr>
            </w:pPr>
          </w:p>
        </w:tc>
        <w:tc>
          <w:tcPr>
            <w:tcW w:w="792" w:type="dxa"/>
            <w:vAlign w:val="center"/>
          </w:tcPr>
          <w:p w:rsidR="005F61DC" w:rsidRPr="007B1D42" w:rsidRDefault="005F61DC" w:rsidP="009C3853">
            <w:pPr>
              <w:spacing w:line="276" w:lineRule="auto"/>
              <w:jc w:val="center"/>
              <w:rPr>
                <w:sz w:val="20"/>
                <w:szCs w:val="20"/>
              </w:rPr>
            </w:pPr>
            <w:r w:rsidRPr="007B1D42">
              <w:rPr>
                <w:sz w:val="20"/>
                <w:szCs w:val="20"/>
              </w:rPr>
              <w:t>7</w:t>
            </w:r>
          </w:p>
        </w:tc>
        <w:tc>
          <w:tcPr>
            <w:tcW w:w="4687" w:type="dxa"/>
          </w:tcPr>
          <w:p w:rsidR="005F61DC" w:rsidRPr="007B5EFE" w:rsidRDefault="00294D62" w:rsidP="009C3853">
            <w:pPr>
              <w:widowControl w:val="0"/>
              <w:suppressAutoHyphens/>
              <w:spacing w:line="276" w:lineRule="auto"/>
              <w:jc w:val="both"/>
              <w:rPr>
                <w:sz w:val="20"/>
                <w:szCs w:val="20"/>
              </w:rPr>
            </w:pPr>
            <w:r w:rsidRPr="00E60B8B">
              <w:rPr>
                <w:sz w:val="20"/>
                <w:szCs w:val="20"/>
              </w:rPr>
              <w:t>Bádogos anyagok és vonalas szerkezetek és különféle fedések kapcsolatának kialakítása</w:t>
            </w:r>
            <w:r w:rsidR="00797791">
              <w:rPr>
                <w:sz w:val="20"/>
                <w:szCs w:val="20"/>
              </w:rPr>
              <w:t>.</w:t>
            </w:r>
          </w:p>
        </w:tc>
        <w:tc>
          <w:tcPr>
            <w:tcW w:w="839" w:type="dxa"/>
          </w:tcPr>
          <w:p w:rsidR="005F61DC" w:rsidRPr="00AA2B5E" w:rsidRDefault="005F61DC" w:rsidP="009C3853">
            <w:pPr>
              <w:spacing w:line="276" w:lineRule="auto"/>
              <w:jc w:val="center"/>
              <w:rPr>
                <w:b/>
              </w:rPr>
            </w:pPr>
          </w:p>
        </w:tc>
        <w:tc>
          <w:tcPr>
            <w:tcW w:w="921" w:type="dxa"/>
          </w:tcPr>
          <w:p w:rsidR="005F61DC" w:rsidRPr="00AA2B5E" w:rsidRDefault="005F61DC" w:rsidP="009C3853">
            <w:pPr>
              <w:spacing w:line="276" w:lineRule="auto"/>
              <w:jc w:val="center"/>
              <w:rPr>
                <w:b/>
              </w:rPr>
            </w:pPr>
          </w:p>
        </w:tc>
        <w:tc>
          <w:tcPr>
            <w:tcW w:w="1358" w:type="dxa"/>
          </w:tcPr>
          <w:p w:rsidR="005F61DC" w:rsidRPr="00AA2B5E" w:rsidRDefault="005F61DC" w:rsidP="009C3853">
            <w:pPr>
              <w:spacing w:line="276" w:lineRule="auto"/>
              <w:jc w:val="center"/>
              <w:rPr>
                <w:b/>
              </w:rPr>
            </w:pPr>
          </w:p>
        </w:tc>
      </w:tr>
      <w:tr w:rsidR="005F61DC" w:rsidTr="00B406D3">
        <w:trPr>
          <w:trHeight w:val="794"/>
        </w:trPr>
        <w:tc>
          <w:tcPr>
            <w:tcW w:w="655" w:type="dxa"/>
            <w:vAlign w:val="center"/>
          </w:tcPr>
          <w:p w:rsidR="005F61DC" w:rsidRPr="00E60B8B" w:rsidRDefault="005F61DC" w:rsidP="009C3853">
            <w:pPr>
              <w:spacing w:line="276" w:lineRule="auto"/>
              <w:jc w:val="center"/>
              <w:rPr>
                <w:b/>
                <w:sz w:val="20"/>
                <w:szCs w:val="20"/>
              </w:rPr>
            </w:pPr>
          </w:p>
        </w:tc>
        <w:tc>
          <w:tcPr>
            <w:tcW w:w="921" w:type="dxa"/>
            <w:vAlign w:val="center"/>
          </w:tcPr>
          <w:p w:rsidR="005F61DC" w:rsidRPr="00E60B8B" w:rsidRDefault="005F61DC" w:rsidP="009C3853">
            <w:pPr>
              <w:spacing w:line="276" w:lineRule="auto"/>
              <w:jc w:val="center"/>
              <w:rPr>
                <w:b/>
                <w:sz w:val="20"/>
                <w:szCs w:val="20"/>
              </w:rPr>
            </w:pPr>
          </w:p>
        </w:tc>
        <w:tc>
          <w:tcPr>
            <w:tcW w:w="792" w:type="dxa"/>
            <w:vAlign w:val="center"/>
          </w:tcPr>
          <w:p w:rsidR="005F61DC" w:rsidRPr="007B1D42" w:rsidRDefault="005F61DC" w:rsidP="009C3853">
            <w:pPr>
              <w:spacing w:line="276" w:lineRule="auto"/>
              <w:jc w:val="center"/>
              <w:rPr>
                <w:sz w:val="20"/>
                <w:szCs w:val="20"/>
              </w:rPr>
            </w:pPr>
            <w:r w:rsidRPr="007B1D42">
              <w:rPr>
                <w:sz w:val="20"/>
                <w:szCs w:val="20"/>
              </w:rPr>
              <w:t>7</w:t>
            </w:r>
          </w:p>
        </w:tc>
        <w:tc>
          <w:tcPr>
            <w:tcW w:w="4687" w:type="dxa"/>
          </w:tcPr>
          <w:p w:rsidR="005F61DC" w:rsidRPr="007B5EFE" w:rsidRDefault="009C2471" w:rsidP="009C3853">
            <w:pPr>
              <w:widowControl w:val="0"/>
              <w:suppressAutoHyphens/>
              <w:spacing w:line="276" w:lineRule="auto"/>
              <w:jc w:val="both"/>
              <w:rPr>
                <w:sz w:val="20"/>
                <w:szCs w:val="20"/>
              </w:rPr>
            </w:pPr>
            <w:r w:rsidRPr="00E60B8B">
              <w:rPr>
                <w:sz w:val="20"/>
                <w:szCs w:val="20"/>
              </w:rPr>
              <w:t>Bádogos anyagok és vonalas szerkezetek és különféle fedések kapcsolatának kialakítása</w:t>
            </w:r>
            <w:r w:rsidR="00797791">
              <w:rPr>
                <w:sz w:val="20"/>
                <w:szCs w:val="20"/>
              </w:rPr>
              <w:t>.</w:t>
            </w:r>
          </w:p>
        </w:tc>
        <w:tc>
          <w:tcPr>
            <w:tcW w:w="839" w:type="dxa"/>
          </w:tcPr>
          <w:p w:rsidR="005F61DC" w:rsidRPr="00AA2B5E" w:rsidRDefault="005F61DC" w:rsidP="009C3853">
            <w:pPr>
              <w:spacing w:line="276" w:lineRule="auto"/>
              <w:jc w:val="center"/>
              <w:rPr>
                <w:b/>
              </w:rPr>
            </w:pPr>
          </w:p>
        </w:tc>
        <w:tc>
          <w:tcPr>
            <w:tcW w:w="921" w:type="dxa"/>
          </w:tcPr>
          <w:p w:rsidR="005F61DC" w:rsidRPr="00AA2B5E" w:rsidRDefault="005F61DC" w:rsidP="009C3853">
            <w:pPr>
              <w:spacing w:line="276" w:lineRule="auto"/>
              <w:jc w:val="center"/>
              <w:rPr>
                <w:b/>
              </w:rPr>
            </w:pPr>
          </w:p>
        </w:tc>
        <w:tc>
          <w:tcPr>
            <w:tcW w:w="1358" w:type="dxa"/>
          </w:tcPr>
          <w:p w:rsidR="005F61DC" w:rsidRPr="00AA2B5E" w:rsidRDefault="005F61DC"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7B5EFE" w:rsidRDefault="009C2471" w:rsidP="009C3853">
            <w:pPr>
              <w:widowControl w:val="0"/>
              <w:suppressAutoHyphens/>
              <w:spacing w:line="276" w:lineRule="auto"/>
              <w:ind w:hanging="12"/>
              <w:jc w:val="both"/>
              <w:rPr>
                <w:sz w:val="20"/>
                <w:szCs w:val="20"/>
              </w:rPr>
            </w:pPr>
            <w:r w:rsidRPr="00E60B8B">
              <w:rPr>
                <w:sz w:val="20"/>
                <w:szCs w:val="20"/>
              </w:rPr>
              <w:t>Tetőfedési aljzatok típusainak megismerése</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E60B8B" w:rsidRDefault="009C2471" w:rsidP="009C3853">
            <w:pPr>
              <w:widowControl w:val="0"/>
              <w:suppressAutoHyphens/>
              <w:spacing w:line="276" w:lineRule="auto"/>
              <w:ind w:hanging="12"/>
              <w:jc w:val="both"/>
              <w:rPr>
                <w:sz w:val="20"/>
                <w:szCs w:val="20"/>
              </w:rPr>
            </w:pPr>
            <w:r w:rsidRPr="00E60B8B">
              <w:rPr>
                <w:sz w:val="20"/>
                <w:szCs w:val="20"/>
              </w:rPr>
              <w:t>Tetőfedési aljzatok típusainak megismerése</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7B5EFE" w:rsidRDefault="009C2471" w:rsidP="00797791">
            <w:pPr>
              <w:widowControl w:val="0"/>
              <w:suppressAutoHyphens/>
              <w:spacing w:line="276" w:lineRule="auto"/>
              <w:ind w:hanging="12"/>
              <w:jc w:val="both"/>
              <w:rPr>
                <w:sz w:val="20"/>
                <w:szCs w:val="20"/>
              </w:rPr>
            </w:pPr>
            <w:r w:rsidRPr="00E60B8B">
              <w:rPr>
                <w:sz w:val="20"/>
                <w:szCs w:val="20"/>
              </w:rPr>
              <w:t>Deszkázat készítése</w:t>
            </w:r>
            <w:r w:rsidR="00A94433" w:rsidRPr="00E60B8B">
              <w:rPr>
                <w:sz w:val="20"/>
                <w:szCs w:val="20"/>
              </w:rPr>
              <w:t xml:space="preserve">: </w:t>
            </w:r>
            <w:r w:rsidR="00797791">
              <w:rPr>
                <w:sz w:val="20"/>
                <w:szCs w:val="20"/>
              </w:rPr>
              <w:t>s</w:t>
            </w:r>
            <w:r w:rsidRPr="00E60B8B">
              <w:rPr>
                <w:sz w:val="20"/>
                <w:szCs w:val="20"/>
              </w:rPr>
              <w:t>íkfelület</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E60B8B" w:rsidRDefault="00A94433" w:rsidP="00797791">
            <w:pPr>
              <w:widowControl w:val="0"/>
              <w:suppressAutoHyphens/>
              <w:spacing w:line="276" w:lineRule="auto"/>
              <w:ind w:hanging="12"/>
              <w:jc w:val="both"/>
              <w:rPr>
                <w:sz w:val="20"/>
                <w:szCs w:val="20"/>
              </w:rPr>
            </w:pPr>
            <w:r w:rsidRPr="00E60B8B">
              <w:rPr>
                <w:sz w:val="20"/>
                <w:szCs w:val="20"/>
              </w:rPr>
              <w:t xml:space="preserve">Deszkázat készítése: </w:t>
            </w:r>
            <w:r w:rsidR="00797791">
              <w:rPr>
                <w:sz w:val="20"/>
                <w:szCs w:val="20"/>
              </w:rPr>
              <w:t>s</w:t>
            </w:r>
            <w:r w:rsidRPr="00E60B8B">
              <w:rPr>
                <w:sz w:val="20"/>
                <w:szCs w:val="20"/>
              </w:rPr>
              <w:t>íkfelület</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E60B8B" w:rsidRDefault="009C2471" w:rsidP="00797791">
            <w:pPr>
              <w:widowControl w:val="0"/>
              <w:suppressAutoHyphens/>
              <w:spacing w:line="276" w:lineRule="auto"/>
              <w:ind w:hanging="12"/>
              <w:jc w:val="both"/>
              <w:rPr>
                <w:sz w:val="20"/>
                <w:szCs w:val="20"/>
              </w:rPr>
            </w:pPr>
            <w:r w:rsidRPr="00E60B8B">
              <w:rPr>
                <w:sz w:val="20"/>
                <w:szCs w:val="20"/>
              </w:rPr>
              <w:t>Deszkázat készítése</w:t>
            </w:r>
            <w:r w:rsidR="00A94433" w:rsidRPr="00E60B8B">
              <w:rPr>
                <w:sz w:val="20"/>
                <w:szCs w:val="20"/>
              </w:rPr>
              <w:t>:</w:t>
            </w:r>
            <w:r w:rsidR="00797791">
              <w:rPr>
                <w:sz w:val="20"/>
                <w:szCs w:val="20"/>
              </w:rPr>
              <w:t xml:space="preserve"> í</w:t>
            </w:r>
            <w:r w:rsidRPr="00E60B8B">
              <w:rPr>
                <w:sz w:val="20"/>
                <w:szCs w:val="20"/>
              </w:rPr>
              <w:t>ves felület</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E60B8B" w:rsidRDefault="00A94433" w:rsidP="00797791">
            <w:pPr>
              <w:widowControl w:val="0"/>
              <w:numPr>
                <w:ilvl w:val="0"/>
                <w:numId w:val="5"/>
              </w:numPr>
              <w:suppressAutoHyphens/>
              <w:autoSpaceDE/>
              <w:autoSpaceDN/>
              <w:spacing w:line="276" w:lineRule="auto"/>
              <w:ind w:left="0" w:hanging="1134"/>
              <w:jc w:val="both"/>
              <w:rPr>
                <w:sz w:val="20"/>
                <w:szCs w:val="20"/>
              </w:rPr>
            </w:pPr>
            <w:r w:rsidRPr="00E60B8B">
              <w:rPr>
                <w:sz w:val="20"/>
                <w:szCs w:val="20"/>
              </w:rPr>
              <w:t xml:space="preserve">Deszkázat készítése: </w:t>
            </w:r>
            <w:r w:rsidR="00797791">
              <w:rPr>
                <w:sz w:val="20"/>
                <w:szCs w:val="20"/>
              </w:rPr>
              <w:t>í</w:t>
            </w:r>
            <w:r w:rsidRPr="00E60B8B">
              <w:rPr>
                <w:sz w:val="20"/>
                <w:szCs w:val="20"/>
              </w:rPr>
              <w:t>ves felület</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E60B8B" w:rsidRDefault="00E75028" w:rsidP="009C3853">
            <w:pPr>
              <w:widowControl w:val="0"/>
              <w:numPr>
                <w:ilvl w:val="0"/>
                <w:numId w:val="5"/>
              </w:numPr>
              <w:suppressAutoHyphens/>
              <w:autoSpaceDE/>
              <w:autoSpaceDN/>
              <w:spacing w:line="276" w:lineRule="auto"/>
              <w:ind w:left="0" w:hanging="1134"/>
              <w:jc w:val="both"/>
              <w:rPr>
                <w:sz w:val="20"/>
                <w:szCs w:val="20"/>
              </w:rPr>
            </w:pPr>
            <w:r w:rsidRPr="00E60B8B">
              <w:rPr>
                <w:sz w:val="20"/>
                <w:szCs w:val="20"/>
              </w:rPr>
              <w:t xml:space="preserve">Deszkázat készítése: </w:t>
            </w:r>
            <w:r>
              <w:rPr>
                <w:sz w:val="20"/>
                <w:szCs w:val="20"/>
              </w:rPr>
              <w:t>í</w:t>
            </w:r>
            <w:r w:rsidRPr="00E60B8B">
              <w:rPr>
                <w:sz w:val="20"/>
                <w:szCs w:val="20"/>
              </w:rPr>
              <w:t>ves felület</w:t>
            </w:r>
            <w:r>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tcBorders>
              <w:bottom w:val="single" w:sz="4" w:space="0" w:color="auto"/>
            </w:tcBorders>
            <w:vAlign w:val="center"/>
          </w:tcPr>
          <w:p w:rsidR="009C2471" w:rsidRPr="00E60B8B" w:rsidRDefault="009C2471" w:rsidP="009C3853">
            <w:pPr>
              <w:spacing w:line="276" w:lineRule="auto"/>
              <w:jc w:val="center"/>
              <w:rPr>
                <w:b/>
                <w:sz w:val="20"/>
                <w:szCs w:val="20"/>
              </w:rPr>
            </w:pPr>
          </w:p>
        </w:tc>
        <w:tc>
          <w:tcPr>
            <w:tcW w:w="921" w:type="dxa"/>
            <w:tcBorders>
              <w:bottom w:val="single" w:sz="4" w:space="0" w:color="auto"/>
            </w:tcBorders>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4</w:t>
            </w:r>
          </w:p>
        </w:tc>
        <w:tc>
          <w:tcPr>
            <w:tcW w:w="4687" w:type="dxa"/>
          </w:tcPr>
          <w:p w:rsidR="009C2471" w:rsidRPr="00E60B8B" w:rsidRDefault="00A94433" w:rsidP="00797791">
            <w:pPr>
              <w:widowControl w:val="0"/>
              <w:numPr>
                <w:ilvl w:val="0"/>
                <w:numId w:val="5"/>
              </w:numPr>
              <w:suppressAutoHyphens/>
              <w:autoSpaceDE/>
              <w:autoSpaceDN/>
              <w:spacing w:line="276" w:lineRule="auto"/>
              <w:ind w:left="0" w:hanging="1134"/>
              <w:jc w:val="both"/>
              <w:rPr>
                <w:sz w:val="20"/>
                <w:szCs w:val="20"/>
              </w:rPr>
            </w:pPr>
            <w:r w:rsidRPr="00E60B8B">
              <w:rPr>
                <w:sz w:val="20"/>
                <w:szCs w:val="20"/>
              </w:rPr>
              <w:t xml:space="preserve">Deszkázat készítése: </w:t>
            </w:r>
            <w:r w:rsidR="00797791">
              <w:rPr>
                <w:sz w:val="20"/>
                <w:szCs w:val="20"/>
              </w:rPr>
              <w:t>í</w:t>
            </w:r>
            <w:r w:rsidRPr="00E60B8B">
              <w:rPr>
                <w:sz w:val="20"/>
                <w:szCs w:val="20"/>
              </w:rPr>
              <w:t>ves felület</w:t>
            </w:r>
            <w:r w:rsidR="00797791">
              <w:rPr>
                <w:sz w:val="20"/>
                <w:szCs w:val="20"/>
              </w:rPr>
              <w:t>.</w:t>
            </w:r>
          </w:p>
        </w:tc>
        <w:tc>
          <w:tcPr>
            <w:tcW w:w="839" w:type="dxa"/>
            <w:tcBorders>
              <w:bottom w:val="single" w:sz="4" w:space="0" w:color="auto"/>
            </w:tcBorders>
          </w:tcPr>
          <w:p w:rsidR="009C2471" w:rsidRPr="00AA2B5E" w:rsidRDefault="009C2471" w:rsidP="009C3853">
            <w:pPr>
              <w:spacing w:line="276" w:lineRule="auto"/>
              <w:jc w:val="center"/>
              <w:rPr>
                <w:b/>
              </w:rPr>
            </w:pPr>
          </w:p>
        </w:tc>
        <w:tc>
          <w:tcPr>
            <w:tcW w:w="921" w:type="dxa"/>
            <w:tcBorders>
              <w:bottom w:val="single" w:sz="4" w:space="0" w:color="auto"/>
            </w:tcBorders>
          </w:tcPr>
          <w:p w:rsidR="009C2471" w:rsidRPr="00AA2B5E" w:rsidRDefault="009C2471" w:rsidP="009C3853">
            <w:pPr>
              <w:spacing w:line="276" w:lineRule="auto"/>
              <w:jc w:val="center"/>
              <w:rPr>
                <w:b/>
              </w:rPr>
            </w:pPr>
          </w:p>
        </w:tc>
        <w:tc>
          <w:tcPr>
            <w:tcW w:w="1358" w:type="dxa"/>
            <w:tcBorders>
              <w:bottom w:val="single" w:sz="4" w:space="0" w:color="auto"/>
            </w:tcBorders>
          </w:tcPr>
          <w:p w:rsidR="009C2471" w:rsidRPr="00AA2B5E" w:rsidRDefault="009C2471" w:rsidP="009C3853">
            <w:pPr>
              <w:spacing w:line="276" w:lineRule="auto"/>
              <w:jc w:val="center"/>
              <w:rPr>
                <w:b/>
              </w:rPr>
            </w:pPr>
          </w:p>
        </w:tc>
      </w:tr>
      <w:tr w:rsidR="009C2471" w:rsidTr="00B406D3">
        <w:trPr>
          <w:trHeight w:val="794"/>
        </w:trPr>
        <w:tc>
          <w:tcPr>
            <w:tcW w:w="1576" w:type="dxa"/>
            <w:gridSpan w:val="2"/>
            <w:shd w:val="clear" w:color="auto" w:fill="BFBFBF" w:themeFill="background1" w:themeFillShade="BF"/>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36</w:t>
            </w:r>
          </w:p>
        </w:tc>
        <w:tc>
          <w:tcPr>
            <w:tcW w:w="4687" w:type="dxa"/>
            <w:vAlign w:val="center"/>
          </w:tcPr>
          <w:p w:rsidR="009C2471" w:rsidRPr="00E60B8B" w:rsidRDefault="009C2471" w:rsidP="009C3853">
            <w:pPr>
              <w:spacing w:line="276" w:lineRule="auto"/>
              <w:jc w:val="center"/>
              <w:rPr>
                <w:b/>
                <w:sz w:val="20"/>
                <w:szCs w:val="20"/>
              </w:rPr>
            </w:pPr>
            <w:r w:rsidRPr="00E60B8B">
              <w:rPr>
                <w:rFonts w:eastAsia="Times New Roman"/>
                <w:color w:val="000000"/>
                <w:sz w:val="20"/>
                <w:szCs w:val="20"/>
              </w:rPr>
              <w:t>Alátéthéjazatok</w:t>
            </w:r>
          </w:p>
        </w:tc>
        <w:tc>
          <w:tcPr>
            <w:tcW w:w="3118" w:type="dxa"/>
            <w:gridSpan w:val="3"/>
            <w:shd w:val="clear" w:color="auto" w:fill="BFBFBF" w:themeFill="background1" w:themeFillShade="BF"/>
            <w:vAlign w:val="center"/>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3</w:t>
            </w:r>
          </w:p>
        </w:tc>
        <w:tc>
          <w:tcPr>
            <w:tcW w:w="4687" w:type="dxa"/>
          </w:tcPr>
          <w:p w:rsidR="009C2471" w:rsidRPr="007B5EFE" w:rsidRDefault="00A94433" w:rsidP="009C3853">
            <w:pPr>
              <w:widowControl w:val="0"/>
              <w:suppressAutoHyphens/>
              <w:spacing w:line="276" w:lineRule="auto"/>
              <w:jc w:val="both"/>
              <w:rPr>
                <w:sz w:val="20"/>
                <w:szCs w:val="20"/>
              </w:rPr>
            </w:pPr>
            <w:r w:rsidRPr="00E60B8B">
              <w:rPr>
                <w:sz w:val="20"/>
                <w:szCs w:val="20"/>
              </w:rPr>
              <w:t>Alátéthéjazat készítésének módozatai</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7B5EFE" w:rsidRDefault="00A94433" w:rsidP="009C3853">
            <w:pPr>
              <w:widowControl w:val="0"/>
              <w:suppressAutoHyphens/>
              <w:spacing w:line="276" w:lineRule="auto"/>
              <w:jc w:val="both"/>
              <w:rPr>
                <w:sz w:val="20"/>
                <w:szCs w:val="20"/>
              </w:rPr>
            </w:pPr>
            <w:r w:rsidRPr="00E60B8B">
              <w:rPr>
                <w:sz w:val="20"/>
                <w:szCs w:val="20"/>
              </w:rPr>
              <w:t>Alátéthéjazat készítésének módozatai</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7B5EFE" w:rsidRDefault="00A94433" w:rsidP="009C3853">
            <w:pPr>
              <w:widowControl w:val="0"/>
              <w:suppressAutoHyphens/>
              <w:spacing w:line="276" w:lineRule="auto"/>
              <w:jc w:val="both"/>
              <w:rPr>
                <w:sz w:val="20"/>
                <w:szCs w:val="20"/>
              </w:rPr>
            </w:pPr>
            <w:r w:rsidRPr="00E60B8B">
              <w:rPr>
                <w:sz w:val="20"/>
                <w:szCs w:val="20"/>
              </w:rPr>
              <w:t>Komplett beépített tetőtéri rétegrend kialakítása</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97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A94433" w:rsidRPr="00E60B8B" w:rsidRDefault="00A94433" w:rsidP="009C3853">
            <w:pPr>
              <w:widowControl w:val="0"/>
              <w:suppressAutoHyphens/>
              <w:spacing w:line="276" w:lineRule="auto"/>
              <w:jc w:val="both"/>
              <w:rPr>
                <w:sz w:val="20"/>
                <w:szCs w:val="20"/>
              </w:rPr>
            </w:pPr>
            <w:r w:rsidRPr="00E60B8B">
              <w:rPr>
                <w:sz w:val="20"/>
                <w:szCs w:val="20"/>
              </w:rPr>
              <w:t>Alátéthéjazat készítése az alábbi tulajdonságokhoz:</w:t>
            </w:r>
          </w:p>
          <w:p w:rsidR="00A9443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szabadon belógatott,</w:t>
            </w:r>
          </w:p>
          <w:p w:rsidR="00A9443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szélzáró,</w:t>
            </w:r>
          </w:p>
          <w:p w:rsidR="00A9443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vízzáró,</w:t>
            </w:r>
          </w:p>
          <w:p w:rsidR="009C2471"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vízhatlan.</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97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B406D3" w:rsidRPr="00E60B8B" w:rsidRDefault="00B406D3" w:rsidP="009C3853">
            <w:pPr>
              <w:widowControl w:val="0"/>
              <w:suppressAutoHyphens/>
              <w:spacing w:line="276" w:lineRule="auto"/>
              <w:jc w:val="both"/>
              <w:rPr>
                <w:sz w:val="20"/>
                <w:szCs w:val="20"/>
              </w:rPr>
            </w:pPr>
            <w:r w:rsidRPr="00E60B8B">
              <w:rPr>
                <w:sz w:val="20"/>
                <w:szCs w:val="20"/>
              </w:rPr>
              <w:t>Alátéthéjazat készítése az alábbi tulajdonságokhoz:</w:t>
            </w:r>
          </w:p>
          <w:p w:rsidR="00B406D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szabadon belógatott,</w:t>
            </w:r>
          </w:p>
          <w:p w:rsidR="00B406D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szélzáró,</w:t>
            </w:r>
          </w:p>
          <w:p w:rsid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vízzáró,</w:t>
            </w:r>
          </w:p>
          <w:p w:rsidR="009C2471"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vízhatlan.</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974"/>
        </w:trPr>
        <w:tc>
          <w:tcPr>
            <w:tcW w:w="655" w:type="dxa"/>
            <w:tcBorders>
              <w:bottom w:val="single" w:sz="4" w:space="0" w:color="auto"/>
            </w:tcBorders>
            <w:vAlign w:val="center"/>
          </w:tcPr>
          <w:p w:rsidR="009C2471" w:rsidRPr="00E60B8B" w:rsidRDefault="009C2471" w:rsidP="009C3853">
            <w:pPr>
              <w:spacing w:line="276" w:lineRule="auto"/>
              <w:jc w:val="center"/>
              <w:rPr>
                <w:b/>
                <w:sz w:val="20"/>
                <w:szCs w:val="20"/>
              </w:rPr>
            </w:pPr>
          </w:p>
        </w:tc>
        <w:tc>
          <w:tcPr>
            <w:tcW w:w="921" w:type="dxa"/>
            <w:tcBorders>
              <w:bottom w:val="single" w:sz="4" w:space="0" w:color="auto"/>
            </w:tcBorders>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127E47" w:rsidP="009C3853">
            <w:pPr>
              <w:spacing w:line="276" w:lineRule="auto"/>
              <w:jc w:val="center"/>
              <w:rPr>
                <w:sz w:val="20"/>
                <w:szCs w:val="20"/>
              </w:rPr>
            </w:pPr>
            <w:r>
              <w:rPr>
                <w:sz w:val="20"/>
                <w:szCs w:val="20"/>
              </w:rPr>
              <w:t>5</w:t>
            </w:r>
          </w:p>
        </w:tc>
        <w:tc>
          <w:tcPr>
            <w:tcW w:w="4687" w:type="dxa"/>
          </w:tcPr>
          <w:p w:rsidR="00B406D3" w:rsidRPr="00E60B8B" w:rsidRDefault="00B406D3" w:rsidP="009C3853">
            <w:pPr>
              <w:widowControl w:val="0"/>
              <w:suppressAutoHyphens/>
              <w:spacing w:line="276" w:lineRule="auto"/>
              <w:jc w:val="both"/>
              <w:rPr>
                <w:sz w:val="20"/>
                <w:szCs w:val="20"/>
              </w:rPr>
            </w:pPr>
            <w:r w:rsidRPr="00E60B8B">
              <w:rPr>
                <w:sz w:val="20"/>
                <w:szCs w:val="20"/>
              </w:rPr>
              <w:t>Alátéthéjazat készítése az alábbi tulajdonságokhoz:</w:t>
            </w:r>
          </w:p>
          <w:p w:rsidR="00B406D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szabadon belógatott,</w:t>
            </w:r>
          </w:p>
          <w:p w:rsidR="00B406D3"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szélzáró,</w:t>
            </w:r>
          </w:p>
          <w:p w:rsid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vízzáró,</w:t>
            </w:r>
          </w:p>
          <w:p w:rsidR="009C2471" w:rsidRPr="00B406D3" w:rsidRDefault="00B406D3" w:rsidP="009C3853">
            <w:pPr>
              <w:pStyle w:val="Listaszerbekezds"/>
              <w:widowControl w:val="0"/>
              <w:numPr>
                <w:ilvl w:val="0"/>
                <w:numId w:val="9"/>
              </w:numPr>
              <w:suppressAutoHyphens/>
              <w:autoSpaceDE/>
              <w:autoSpaceDN/>
              <w:spacing w:line="276" w:lineRule="auto"/>
              <w:ind w:left="326" w:hanging="219"/>
              <w:jc w:val="both"/>
              <w:rPr>
                <w:sz w:val="20"/>
                <w:szCs w:val="20"/>
              </w:rPr>
            </w:pPr>
            <w:r w:rsidRPr="00B406D3">
              <w:rPr>
                <w:sz w:val="20"/>
                <w:szCs w:val="20"/>
              </w:rPr>
              <w:t>vízhatlan.</w:t>
            </w:r>
          </w:p>
        </w:tc>
        <w:tc>
          <w:tcPr>
            <w:tcW w:w="839" w:type="dxa"/>
            <w:tcBorders>
              <w:bottom w:val="single" w:sz="4" w:space="0" w:color="auto"/>
            </w:tcBorders>
          </w:tcPr>
          <w:p w:rsidR="009C2471" w:rsidRPr="00AA2B5E" w:rsidRDefault="009C2471" w:rsidP="009C3853">
            <w:pPr>
              <w:spacing w:line="276" w:lineRule="auto"/>
              <w:jc w:val="center"/>
              <w:rPr>
                <w:b/>
              </w:rPr>
            </w:pPr>
          </w:p>
        </w:tc>
        <w:tc>
          <w:tcPr>
            <w:tcW w:w="921" w:type="dxa"/>
            <w:tcBorders>
              <w:bottom w:val="single" w:sz="4" w:space="0" w:color="auto"/>
            </w:tcBorders>
          </w:tcPr>
          <w:p w:rsidR="009C2471" w:rsidRPr="00AA2B5E" w:rsidRDefault="009C2471" w:rsidP="009C3853">
            <w:pPr>
              <w:spacing w:line="276" w:lineRule="auto"/>
              <w:jc w:val="center"/>
              <w:rPr>
                <w:b/>
              </w:rPr>
            </w:pPr>
          </w:p>
        </w:tc>
        <w:tc>
          <w:tcPr>
            <w:tcW w:w="1358" w:type="dxa"/>
            <w:tcBorders>
              <w:bottom w:val="single" w:sz="4" w:space="0" w:color="auto"/>
            </w:tcBorders>
          </w:tcPr>
          <w:p w:rsidR="009C2471" w:rsidRPr="00AA2B5E" w:rsidRDefault="009C2471" w:rsidP="009C3853">
            <w:pPr>
              <w:spacing w:line="276" w:lineRule="auto"/>
              <w:jc w:val="center"/>
              <w:rPr>
                <w:b/>
              </w:rPr>
            </w:pPr>
          </w:p>
        </w:tc>
      </w:tr>
      <w:tr w:rsidR="009C4230" w:rsidRPr="00127E47" w:rsidTr="00B406D3">
        <w:trPr>
          <w:trHeight w:val="1021"/>
        </w:trPr>
        <w:tc>
          <w:tcPr>
            <w:tcW w:w="1576" w:type="dxa"/>
            <w:gridSpan w:val="2"/>
            <w:shd w:val="clear" w:color="auto" w:fill="BFBFBF" w:themeFill="background1" w:themeFillShade="BF"/>
            <w:vAlign w:val="center"/>
          </w:tcPr>
          <w:p w:rsidR="009C4230" w:rsidRPr="00127E47" w:rsidRDefault="009C4230" w:rsidP="009C3853">
            <w:pPr>
              <w:spacing w:line="276" w:lineRule="auto"/>
              <w:jc w:val="center"/>
              <w:rPr>
                <w:b/>
                <w:sz w:val="28"/>
                <w:szCs w:val="28"/>
                <w:highlight w:val="lightGray"/>
              </w:rPr>
            </w:pPr>
          </w:p>
        </w:tc>
        <w:tc>
          <w:tcPr>
            <w:tcW w:w="792" w:type="dxa"/>
            <w:vAlign w:val="center"/>
          </w:tcPr>
          <w:p w:rsidR="009C4230" w:rsidRPr="00127E47" w:rsidRDefault="00127E47" w:rsidP="009C3853">
            <w:pPr>
              <w:spacing w:line="276" w:lineRule="auto"/>
              <w:jc w:val="center"/>
              <w:rPr>
                <w:b/>
                <w:sz w:val="28"/>
                <w:szCs w:val="28"/>
              </w:rPr>
            </w:pPr>
            <w:r w:rsidRPr="00127E47">
              <w:rPr>
                <w:b/>
                <w:sz w:val="28"/>
                <w:szCs w:val="28"/>
              </w:rPr>
              <w:t>180</w:t>
            </w:r>
          </w:p>
        </w:tc>
        <w:tc>
          <w:tcPr>
            <w:tcW w:w="4687" w:type="dxa"/>
            <w:vAlign w:val="center"/>
          </w:tcPr>
          <w:p w:rsidR="007B5EFE" w:rsidRPr="00127E47" w:rsidRDefault="007B5EFE" w:rsidP="009C3853">
            <w:pPr>
              <w:spacing w:line="276" w:lineRule="auto"/>
              <w:jc w:val="center"/>
              <w:rPr>
                <w:rFonts w:eastAsia="Times New Roman"/>
                <w:b/>
                <w:color w:val="000000"/>
                <w:sz w:val="28"/>
                <w:szCs w:val="28"/>
              </w:rPr>
            </w:pPr>
            <w:r w:rsidRPr="00127E47">
              <w:rPr>
                <w:rFonts w:eastAsia="Times New Roman"/>
                <w:b/>
                <w:color w:val="000000"/>
                <w:sz w:val="28"/>
                <w:szCs w:val="28"/>
              </w:rPr>
              <w:t>11766-16</w:t>
            </w:r>
          </w:p>
          <w:p w:rsidR="009C4230" w:rsidRPr="00127E47" w:rsidRDefault="009C4230" w:rsidP="009C3853">
            <w:pPr>
              <w:spacing w:line="276" w:lineRule="auto"/>
              <w:jc w:val="center"/>
              <w:rPr>
                <w:b/>
                <w:sz w:val="28"/>
                <w:szCs w:val="28"/>
              </w:rPr>
            </w:pPr>
            <w:r w:rsidRPr="00127E47">
              <w:rPr>
                <w:rFonts w:eastAsia="Times New Roman"/>
                <w:b/>
                <w:color w:val="000000"/>
                <w:sz w:val="28"/>
                <w:szCs w:val="28"/>
              </w:rPr>
              <w:t>Tetőfedő munkák</w:t>
            </w:r>
          </w:p>
        </w:tc>
        <w:tc>
          <w:tcPr>
            <w:tcW w:w="3118" w:type="dxa"/>
            <w:gridSpan w:val="3"/>
            <w:shd w:val="clear" w:color="auto" w:fill="BFBFBF" w:themeFill="background1" w:themeFillShade="BF"/>
            <w:vAlign w:val="center"/>
          </w:tcPr>
          <w:p w:rsidR="009C4230" w:rsidRPr="00127E47" w:rsidRDefault="009C4230" w:rsidP="009C3853">
            <w:pPr>
              <w:spacing w:line="276" w:lineRule="auto"/>
              <w:jc w:val="center"/>
              <w:rPr>
                <w:b/>
                <w:sz w:val="28"/>
                <w:szCs w:val="28"/>
              </w:rPr>
            </w:pPr>
          </w:p>
        </w:tc>
      </w:tr>
      <w:tr w:rsidR="009C4230" w:rsidRPr="008A29DD" w:rsidTr="00B406D3">
        <w:trPr>
          <w:trHeight w:val="851"/>
        </w:trPr>
        <w:tc>
          <w:tcPr>
            <w:tcW w:w="1576" w:type="dxa"/>
            <w:gridSpan w:val="2"/>
            <w:shd w:val="clear" w:color="auto" w:fill="BFBFBF" w:themeFill="background1" w:themeFillShade="BF"/>
            <w:vAlign w:val="center"/>
          </w:tcPr>
          <w:p w:rsidR="009C4230" w:rsidRPr="008A29DD" w:rsidRDefault="009C4230" w:rsidP="009C3853">
            <w:pPr>
              <w:spacing w:line="276" w:lineRule="auto"/>
              <w:jc w:val="center"/>
              <w:rPr>
                <w:sz w:val="24"/>
                <w:szCs w:val="24"/>
                <w:highlight w:val="lightGray"/>
              </w:rPr>
            </w:pPr>
          </w:p>
        </w:tc>
        <w:tc>
          <w:tcPr>
            <w:tcW w:w="792" w:type="dxa"/>
            <w:vAlign w:val="center"/>
          </w:tcPr>
          <w:p w:rsidR="009C4230" w:rsidRPr="008A29DD" w:rsidRDefault="009C4230" w:rsidP="009C3853">
            <w:pPr>
              <w:spacing w:line="276" w:lineRule="auto"/>
              <w:jc w:val="center"/>
              <w:rPr>
                <w:sz w:val="24"/>
                <w:szCs w:val="24"/>
              </w:rPr>
            </w:pPr>
            <w:r w:rsidRPr="008A29DD">
              <w:rPr>
                <w:sz w:val="24"/>
                <w:szCs w:val="24"/>
              </w:rPr>
              <w:t>180</w:t>
            </w:r>
          </w:p>
        </w:tc>
        <w:tc>
          <w:tcPr>
            <w:tcW w:w="4687" w:type="dxa"/>
            <w:vAlign w:val="center"/>
          </w:tcPr>
          <w:p w:rsidR="009C4230" w:rsidRPr="008A29DD" w:rsidRDefault="009C4230" w:rsidP="009C3853">
            <w:pPr>
              <w:spacing w:line="276" w:lineRule="auto"/>
              <w:jc w:val="center"/>
              <w:rPr>
                <w:rFonts w:eastAsia="Times New Roman"/>
                <w:bCs/>
                <w:color w:val="000000"/>
                <w:sz w:val="24"/>
                <w:szCs w:val="24"/>
              </w:rPr>
            </w:pPr>
            <w:r w:rsidRPr="008A29DD">
              <w:rPr>
                <w:rFonts w:eastAsia="Times New Roman"/>
                <w:bCs/>
                <w:color w:val="000000"/>
                <w:sz w:val="24"/>
                <w:szCs w:val="24"/>
              </w:rPr>
              <w:t>Tetőfedő munkák gyakorlat</w:t>
            </w:r>
          </w:p>
        </w:tc>
        <w:tc>
          <w:tcPr>
            <w:tcW w:w="3118" w:type="dxa"/>
            <w:gridSpan w:val="3"/>
            <w:shd w:val="clear" w:color="auto" w:fill="BFBFBF" w:themeFill="background1" w:themeFillShade="BF"/>
          </w:tcPr>
          <w:p w:rsidR="009C4230" w:rsidRPr="008A29DD" w:rsidRDefault="009C4230" w:rsidP="009C3853">
            <w:pPr>
              <w:spacing w:line="276" w:lineRule="auto"/>
              <w:jc w:val="center"/>
              <w:rPr>
                <w:sz w:val="24"/>
                <w:szCs w:val="24"/>
              </w:rPr>
            </w:pPr>
          </w:p>
        </w:tc>
      </w:tr>
      <w:tr w:rsidR="009C4230" w:rsidTr="00B406D3">
        <w:trPr>
          <w:trHeight w:val="794"/>
        </w:trPr>
        <w:tc>
          <w:tcPr>
            <w:tcW w:w="1576" w:type="dxa"/>
            <w:gridSpan w:val="2"/>
            <w:shd w:val="clear" w:color="auto" w:fill="BFBFBF" w:themeFill="background1" w:themeFillShade="BF"/>
            <w:vAlign w:val="center"/>
          </w:tcPr>
          <w:p w:rsidR="009C4230" w:rsidRPr="00E60B8B" w:rsidRDefault="009C4230" w:rsidP="009C3853">
            <w:pPr>
              <w:spacing w:line="276" w:lineRule="auto"/>
              <w:jc w:val="center"/>
              <w:rPr>
                <w:b/>
                <w:sz w:val="20"/>
                <w:szCs w:val="20"/>
              </w:rPr>
            </w:pPr>
            <w:bookmarkStart w:id="0" w:name="_GoBack" w:colFirst="3" w:colLast="3"/>
          </w:p>
        </w:tc>
        <w:tc>
          <w:tcPr>
            <w:tcW w:w="792" w:type="dxa"/>
            <w:vAlign w:val="center"/>
          </w:tcPr>
          <w:p w:rsidR="009C4230" w:rsidRPr="007B1D42" w:rsidRDefault="009C4230" w:rsidP="009C3853">
            <w:pPr>
              <w:spacing w:line="276" w:lineRule="auto"/>
              <w:jc w:val="center"/>
              <w:rPr>
                <w:sz w:val="20"/>
                <w:szCs w:val="20"/>
              </w:rPr>
            </w:pPr>
            <w:r w:rsidRPr="007B1D42">
              <w:rPr>
                <w:sz w:val="20"/>
                <w:szCs w:val="20"/>
              </w:rPr>
              <w:t>36</w:t>
            </w:r>
          </w:p>
        </w:tc>
        <w:tc>
          <w:tcPr>
            <w:tcW w:w="4687" w:type="dxa"/>
            <w:vAlign w:val="center"/>
          </w:tcPr>
          <w:p w:rsidR="009C4230" w:rsidRPr="00E60B8B" w:rsidRDefault="009C4230" w:rsidP="009C3853">
            <w:pPr>
              <w:spacing w:line="276" w:lineRule="auto"/>
              <w:jc w:val="center"/>
              <w:rPr>
                <w:sz w:val="20"/>
                <w:szCs w:val="20"/>
              </w:rPr>
            </w:pPr>
            <w:r w:rsidRPr="00E60B8B">
              <w:rPr>
                <w:rFonts w:eastAsia="Times New Roman"/>
                <w:color w:val="000000"/>
                <w:sz w:val="20"/>
                <w:szCs w:val="20"/>
              </w:rPr>
              <w:t>Természetes anyagú fedések</w:t>
            </w:r>
          </w:p>
        </w:tc>
        <w:tc>
          <w:tcPr>
            <w:tcW w:w="3118" w:type="dxa"/>
            <w:gridSpan w:val="3"/>
            <w:shd w:val="clear" w:color="auto" w:fill="BFBFBF" w:themeFill="background1" w:themeFillShade="BF"/>
            <w:vAlign w:val="center"/>
          </w:tcPr>
          <w:p w:rsidR="009C4230" w:rsidRPr="00AA2B5E" w:rsidRDefault="009C4230" w:rsidP="009C3853">
            <w:pPr>
              <w:spacing w:line="276" w:lineRule="auto"/>
              <w:jc w:val="center"/>
              <w:rPr>
                <w:b/>
              </w:rPr>
            </w:pPr>
          </w:p>
        </w:tc>
      </w:tr>
      <w:bookmarkEnd w:id="0"/>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127E47" w:rsidP="009C3853">
            <w:pPr>
              <w:spacing w:line="276" w:lineRule="auto"/>
              <w:jc w:val="center"/>
              <w:rPr>
                <w:sz w:val="20"/>
                <w:szCs w:val="20"/>
              </w:rPr>
            </w:pPr>
            <w:r>
              <w:rPr>
                <w:sz w:val="20"/>
                <w:szCs w:val="20"/>
              </w:rPr>
              <w:t>2</w:t>
            </w:r>
          </w:p>
        </w:tc>
        <w:tc>
          <w:tcPr>
            <w:tcW w:w="4687" w:type="dxa"/>
          </w:tcPr>
          <w:p w:rsidR="009C2471" w:rsidRPr="007B5EFE" w:rsidRDefault="00C315AD" w:rsidP="009C3853">
            <w:pPr>
              <w:spacing w:line="276" w:lineRule="auto"/>
              <w:jc w:val="both"/>
              <w:rPr>
                <w:sz w:val="20"/>
                <w:szCs w:val="20"/>
              </w:rPr>
            </w:pPr>
            <w:r w:rsidRPr="00E60B8B">
              <w:rPr>
                <w:sz w:val="20"/>
                <w:szCs w:val="20"/>
              </w:rPr>
              <w:t>Szalmafedés</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7B5EFE" w:rsidRDefault="00C315AD" w:rsidP="009C3853">
            <w:pPr>
              <w:spacing w:line="276" w:lineRule="auto"/>
              <w:jc w:val="both"/>
              <w:rPr>
                <w:sz w:val="20"/>
                <w:szCs w:val="20"/>
              </w:rPr>
            </w:pPr>
            <w:r w:rsidRPr="00E60B8B">
              <w:rPr>
                <w:sz w:val="20"/>
                <w:szCs w:val="20"/>
              </w:rPr>
              <w:t>Szalmafedés</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9C2471" w:rsidTr="00B406D3">
        <w:trPr>
          <w:trHeight w:val="794"/>
        </w:trPr>
        <w:tc>
          <w:tcPr>
            <w:tcW w:w="655" w:type="dxa"/>
            <w:vAlign w:val="center"/>
          </w:tcPr>
          <w:p w:rsidR="009C2471" w:rsidRPr="00E60B8B" w:rsidRDefault="009C2471" w:rsidP="009C3853">
            <w:pPr>
              <w:spacing w:line="276" w:lineRule="auto"/>
              <w:jc w:val="center"/>
              <w:rPr>
                <w:b/>
                <w:sz w:val="20"/>
                <w:szCs w:val="20"/>
              </w:rPr>
            </w:pPr>
          </w:p>
        </w:tc>
        <w:tc>
          <w:tcPr>
            <w:tcW w:w="921" w:type="dxa"/>
            <w:vAlign w:val="center"/>
          </w:tcPr>
          <w:p w:rsidR="009C2471" w:rsidRPr="00E60B8B" w:rsidRDefault="009C2471" w:rsidP="009C3853">
            <w:pPr>
              <w:spacing w:line="276" w:lineRule="auto"/>
              <w:jc w:val="center"/>
              <w:rPr>
                <w:b/>
                <w:sz w:val="20"/>
                <w:szCs w:val="20"/>
              </w:rPr>
            </w:pPr>
          </w:p>
        </w:tc>
        <w:tc>
          <w:tcPr>
            <w:tcW w:w="792" w:type="dxa"/>
            <w:vAlign w:val="center"/>
          </w:tcPr>
          <w:p w:rsidR="009C2471" w:rsidRPr="007B1D42" w:rsidRDefault="009C2471" w:rsidP="009C3853">
            <w:pPr>
              <w:spacing w:line="276" w:lineRule="auto"/>
              <w:jc w:val="center"/>
              <w:rPr>
                <w:sz w:val="20"/>
                <w:szCs w:val="20"/>
              </w:rPr>
            </w:pPr>
            <w:r w:rsidRPr="007B1D42">
              <w:rPr>
                <w:sz w:val="20"/>
                <w:szCs w:val="20"/>
              </w:rPr>
              <w:t>7</w:t>
            </w:r>
          </w:p>
        </w:tc>
        <w:tc>
          <w:tcPr>
            <w:tcW w:w="4687" w:type="dxa"/>
          </w:tcPr>
          <w:p w:rsidR="009C2471" w:rsidRPr="007B5EFE" w:rsidRDefault="00C315AD" w:rsidP="009C3853">
            <w:pPr>
              <w:spacing w:line="276" w:lineRule="auto"/>
              <w:jc w:val="both"/>
              <w:rPr>
                <w:sz w:val="20"/>
                <w:szCs w:val="20"/>
              </w:rPr>
            </w:pPr>
            <w:r w:rsidRPr="00E60B8B">
              <w:rPr>
                <w:sz w:val="20"/>
                <w:szCs w:val="20"/>
              </w:rPr>
              <w:t>Szalmafedés</w:t>
            </w:r>
            <w:r w:rsidR="00797791">
              <w:rPr>
                <w:sz w:val="20"/>
                <w:szCs w:val="20"/>
              </w:rPr>
              <w:t>.</w:t>
            </w:r>
          </w:p>
        </w:tc>
        <w:tc>
          <w:tcPr>
            <w:tcW w:w="839" w:type="dxa"/>
          </w:tcPr>
          <w:p w:rsidR="009C2471" w:rsidRPr="00AA2B5E" w:rsidRDefault="009C2471" w:rsidP="009C3853">
            <w:pPr>
              <w:spacing w:line="276" w:lineRule="auto"/>
              <w:jc w:val="center"/>
              <w:rPr>
                <w:b/>
              </w:rPr>
            </w:pPr>
          </w:p>
        </w:tc>
        <w:tc>
          <w:tcPr>
            <w:tcW w:w="921" w:type="dxa"/>
          </w:tcPr>
          <w:p w:rsidR="009C2471" w:rsidRPr="00AA2B5E" w:rsidRDefault="009C2471" w:rsidP="009C3853">
            <w:pPr>
              <w:spacing w:line="276" w:lineRule="auto"/>
              <w:jc w:val="center"/>
              <w:rPr>
                <w:b/>
              </w:rPr>
            </w:pPr>
          </w:p>
        </w:tc>
        <w:tc>
          <w:tcPr>
            <w:tcW w:w="1358" w:type="dxa"/>
          </w:tcPr>
          <w:p w:rsidR="009C2471" w:rsidRPr="00AA2B5E" w:rsidRDefault="009C2471"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E10B26" w:rsidP="009C3853">
            <w:pPr>
              <w:spacing w:line="276" w:lineRule="auto"/>
              <w:jc w:val="both"/>
              <w:rPr>
                <w:sz w:val="20"/>
                <w:szCs w:val="20"/>
              </w:rPr>
            </w:pPr>
            <w:r w:rsidRPr="00E60B8B">
              <w:rPr>
                <w:sz w:val="20"/>
                <w:szCs w:val="20"/>
              </w:rPr>
              <w:t>Nádfedés</w:t>
            </w:r>
            <w:r w:rsidR="0079779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E10B26" w:rsidP="009C3853">
            <w:pPr>
              <w:spacing w:line="276" w:lineRule="auto"/>
              <w:jc w:val="both"/>
              <w:rPr>
                <w:sz w:val="20"/>
                <w:szCs w:val="20"/>
              </w:rPr>
            </w:pPr>
            <w:r w:rsidRPr="00E60B8B">
              <w:rPr>
                <w:sz w:val="20"/>
                <w:szCs w:val="20"/>
              </w:rPr>
              <w:t>Nádfedés</w:t>
            </w:r>
            <w:r w:rsidR="0079779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tcBorders>
              <w:bottom w:val="single" w:sz="4" w:space="0" w:color="auto"/>
            </w:tcBorders>
            <w:vAlign w:val="center"/>
          </w:tcPr>
          <w:p w:rsidR="00E10B26" w:rsidRPr="00E60B8B" w:rsidRDefault="00E10B26" w:rsidP="009C3853">
            <w:pPr>
              <w:spacing w:line="276" w:lineRule="auto"/>
              <w:jc w:val="center"/>
              <w:rPr>
                <w:b/>
                <w:sz w:val="20"/>
                <w:szCs w:val="20"/>
              </w:rPr>
            </w:pPr>
          </w:p>
        </w:tc>
        <w:tc>
          <w:tcPr>
            <w:tcW w:w="921" w:type="dxa"/>
            <w:tcBorders>
              <w:bottom w:val="single" w:sz="4" w:space="0" w:color="auto"/>
            </w:tcBorders>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127E47" w:rsidP="009C3853">
            <w:pPr>
              <w:spacing w:line="276" w:lineRule="auto"/>
              <w:jc w:val="center"/>
              <w:rPr>
                <w:sz w:val="20"/>
                <w:szCs w:val="20"/>
              </w:rPr>
            </w:pPr>
            <w:r>
              <w:rPr>
                <w:sz w:val="20"/>
                <w:szCs w:val="20"/>
              </w:rPr>
              <w:t>6</w:t>
            </w:r>
          </w:p>
        </w:tc>
        <w:tc>
          <w:tcPr>
            <w:tcW w:w="4687" w:type="dxa"/>
          </w:tcPr>
          <w:p w:rsidR="00E10B26" w:rsidRPr="007B5EFE" w:rsidRDefault="00E10B26" w:rsidP="009C3853">
            <w:pPr>
              <w:spacing w:line="276" w:lineRule="auto"/>
              <w:jc w:val="both"/>
              <w:rPr>
                <w:sz w:val="20"/>
                <w:szCs w:val="20"/>
              </w:rPr>
            </w:pPr>
            <w:r w:rsidRPr="00E60B8B">
              <w:rPr>
                <w:sz w:val="20"/>
                <w:szCs w:val="20"/>
              </w:rPr>
              <w:t>Nádfedés</w:t>
            </w:r>
            <w:r w:rsidR="00E75028">
              <w:rPr>
                <w:sz w:val="20"/>
                <w:szCs w:val="20"/>
              </w:rPr>
              <w:t>.</w:t>
            </w:r>
          </w:p>
        </w:tc>
        <w:tc>
          <w:tcPr>
            <w:tcW w:w="839" w:type="dxa"/>
            <w:tcBorders>
              <w:bottom w:val="single" w:sz="4" w:space="0" w:color="auto"/>
            </w:tcBorders>
          </w:tcPr>
          <w:p w:rsidR="00E10B26" w:rsidRPr="00AA2B5E" w:rsidRDefault="00E10B26" w:rsidP="009C3853">
            <w:pPr>
              <w:spacing w:line="276" w:lineRule="auto"/>
              <w:jc w:val="center"/>
              <w:rPr>
                <w:b/>
              </w:rPr>
            </w:pPr>
          </w:p>
        </w:tc>
        <w:tc>
          <w:tcPr>
            <w:tcW w:w="921" w:type="dxa"/>
            <w:tcBorders>
              <w:bottom w:val="single" w:sz="4" w:space="0" w:color="auto"/>
            </w:tcBorders>
          </w:tcPr>
          <w:p w:rsidR="00E10B26" w:rsidRPr="00AA2B5E" w:rsidRDefault="00E10B26" w:rsidP="009C3853">
            <w:pPr>
              <w:spacing w:line="276" w:lineRule="auto"/>
              <w:jc w:val="center"/>
              <w:rPr>
                <w:b/>
              </w:rPr>
            </w:pPr>
          </w:p>
        </w:tc>
        <w:tc>
          <w:tcPr>
            <w:tcW w:w="1358" w:type="dxa"/>
            <w:tcBorders>
              <w:bottom w:val="single" w:sz="4" w:space="0" w:color="auto"/>
            </w:tcBorders>
          </w:tcPr>
          <w:p w:rsidR="00E10B26" w:rsidRPr="00AA2B5E" w:rsidRDefault="00E10B26" w:rsidP="009C3853">
            <w:pPr>
              <w:spacing w:line="276" w:lineRule="auto"/>
              <w:jc w:val="center"/>
              <w:rPr>
                <w:b/>
              </w:rPr>
            </w:pPr>
          </w:p>
        </w:tc>
      </w:tr>
      <w:tr w:rsidR="009C4230" w:rsidTr="00B406D3">
        <w:trPr>
          <w:trHeight w:val="794"/>
        </w:trPr>
        <w:tc>
          <w:tcPr>
            <w:tcW w:w="1576" w:type="dxa"/>
            <w:gridSpan w:val="2"/>
            <w:shd w:val="clear" w:color="auto" w:fill="BFBFBF" w:themeFill="background1" w:themeFillShade="BF"/>
            <w:vAlign w:val="center"/>
          </w:tcPr>
          <w:p w:rsidR="009C4230" w:rsidRPr="00E60B8B" w:rsidRDefault="009C4230" w:rsidP="009C3853">
            <w:pPr>
              <w:spacing w:line="276" w:lineRule="auto"/>
              <w:jc w:val="center"/>
              <w:rPr>
                <w:b/>
                <w:sz w:val="20"/>
                <w:szCs w:val="20"/>
              </w:rPr>
            </w:pPr>
          </w:p>
        </w:tc>
        <w:tc>
          <w:tcPr>
            <w:tcW w:w="792" w:type="dxa"/>
            <w:vAlign w:val="center"/>
          </w:tcPr>
          <w:p w:rsidR="009C4230" w:rsidRPr="007B1D42" w:rsidRDefault="009C4230" w:rsidP="009C3853">
            <w:pPr>
              <w:spacing w:line="276" w:lineRule="auto"/>
              <w:jc w:val="center"/>
              <w:rPr>
                <w:sz w:val="20"/>
                <w:szCs w:val="20"/>
              </w:rPr>
            </w:pPr>
            <w:r w:rsidRPr="007B1D42">
              <w:rPr>
                <w:sz w:val="20"/>
                <w:szCs w:val="20"/>
              </w:rPr>
              <w:t>72</w:t>
            </w:r>
          </w:p>
        </w:tc>
        <w:tc>
          <w:tcPr>
            <w:tcW w:w="4687" w:type="dxa"/>
            <w:vAlign w:val="center"/>
          </w:tcPr>
          <w:p w:rsidR="009C4230" w:rsidRPr="00E60B8B" w:rsidRDefault="009C4230" w:rsidP="009C3853">
            <w:pPr>
              <w:spacing w:line="276" w:lineRule="auto"/>
              <w:jc w:val="center"/>
              <w:rPr>
                <w:sz w:val="20"/>
                <w:szCs w:val="20"/>
              </w:rPr>
            </w:pPr>
            <w:r w:rsidRPr="00E60B8B">
              <w:rPr>
                <w:rFonts w:eastAsia="Times New Roman"/>
                <w:color w:val="000000"/>
                <w:sz w:val="20"/>
                <w:szCs w:val="20"/>
              </w:rPr>
              <w:t>Kerámia, betonfedések</w:t>
            </w:r>
          </w:p>
        </w:tc>
        <w:tc>
          <w:tcPr>
            <w:tcW w:w="3118" w:type="dxa"/>
            <w:gridSpan w:val="3"/>
            <w:shd w:val="clear" w:color="auto" w:fill="BFBFBF" w:themeFill="background1" w:themeFillShade="BF"/>
            <w:vAlign w:val="center"/>
          </w:tcPr>
          <w:p w:rsidR="009C4230" w:rsidRPr="00AA2B5E" w:rsidRDefault="009C4230" w:rsidP="009C3853">
            <w:pPr>
              <w:spacing w:line="276" w:lineRule="auto"/>
              <w:jc w:val="center"/>
              <w:rPr>
                <w:b/>
              </w:rPr>
            </w:pPr>
          </w:p>
        </w:tc>
      </w:tr>
      <w:tr w:rsidR="00127E47" w:rsidTr="00B406D3">
        <w:trPr>
          <w:trHeight w:val="794"/>
        </w:trPr>
        <w:tc>
          <w:tcPr>
            <w:tcW w:w="655" w:type="dxa"/>
            <w:vAlign w:val="center"/>
          </w:tcPr>
          <w:p w:rsidR="00127E47" w:rsidRPr="00E60B8B" w:rsidRDefault="00127E47" w:rsidP="009C3853">
            <w:pPr>
              <w:spacing w:line="276" w:lineRule="auto"/>
              <w:jc w:val="center"/>
              <w:rPr>
                <w:b/>
                <w:sz w:val="20"/>
                <w:szCs w:val="20"/>
              </w:rPr>
            </w:pPr>
          </w:p>
        </w:tc>
        <w:tc>
          <w:tcPr>
            <w:tcW w:w="921" w:type="dxa"/>
            <w:vAlign w:val="center"/>
          </w:tcPr>
          <w:p w:rsidR="00127E47" w:rsidRPr="00E60B8B" w:rsidRDefault="00127E47" w:rsidP="009C3853">
            <w:pPr>
              <w:spacing w:line="276" w:lineRule="auto"/>
              <w:jc w:val="center"/>
              <w:rPr>
                <w:b/>
                <w:sz w:val="20"/>
                <w:szCs w:val="20"/>
              </w:rPr>
            </w:pPr>
          </w:p>
        </w:tc>
        <w:tc>
          <w:tcPr>
            <w:tcW w:w="792" w:type="dxa"/>
            <w:vAlign w:val="center"/>
          </w:tcPr>
          <w:p w:rsidR="00127E47" w:rsidRPr="007B1D42" w:rsidRDefault="00127E47" w:rsidP="009C3853">
            <w:pPr>
              <w:spacing w:line="276" w:lineRule="auto"/>
              <w:jc w:val="center"/>
              <w:rPr>
                <w:sz w:val="20"/>
                <w:szCs w:val="20"/>
              </w:rPr>
            </w:pPr>
            <w:r>
              <w:rPr>
                <w:sz w:val="20"/>
                <w:szCs w:val="20"/>
              </w:rPr>
              <w:t>1</w:t>
            </w:r>
          </w:p>
        </w:tc>
        <w:tc>
          <w:tcPr>
            <w:tcW w:w="4687" w:type="dxa"/>
          </w:tcPr>
          <w:p w:rsidR="00127E47" w:rsidRPr="00E60B8B" w:rsidRDefault="00127E47" w:rsidP="009C3853">
            <w:pPr>
              <w:spacing w:line="276" w:lineRule="auto"/>
              <w:jc w:val="both"/>
              <w:rPr>
                <w:sz w:val="20"/>
                <w:szCs w:val="20"/>
              </w:rPr>
            </w:pPr>
            <w:r w:rsidRPr="00E60B8B">
              <w:rPr>
                <w:sz w:val="20"/>
                <w:szCs w:val="20"/>
              </w:rPr>
              <w:t>Alapfogalmak</w:t>
            </w:r>
            <w:r>
              <w:rPr>
                <w:sz w:val="20"/>
                <w:szCs w:val="20"/>
              </w:rPr>
              <w:t>.</w:t>
            </w:r>
          </w:p>
        </w:tc>
        <w:tc>
          <w:tcPr>
            <w:tcW w:w="839" w:type="dxa"/>
          </w:tcPr>
          <w:p w:rsidR="00127E47" w:rsidRPr="00AA2B5E" w:rsidRDefault="00127E47" w:rsidP="009C3853">
            <w:pPr>
              <w:spacing w:line="276" w:lineRule="auto"/>
              <w:jc w:val="center"/>
              <w:rPr>
                <w:b/>
              </w:rPr>
            </w:pPr>
          </w:p>
        </w:tc>
        <w:tc>
          <w:tcPr>
            <w:tcW w:w="921" w:type="dxa"/>
          </w:tcPr>
          <w:p w:rsidR="00127E47" w:rsidRPr="00AA2B5E" w:rsidRDefault="00127E47" w:rsidP="009C3853">
            <w:pPr>
              <w:spacing w:line="276" w:lineRule="auto"/>
              <w:jc w:val="center"/>
              <w:rPr>
                <w:b/>
              </w:rPr>
            </w:pPr>
          </w:p>
        </w:tc>
        <w:tc>
          <w:tcPr>
            <w:tcW w:w="1358" w:type="dxa"/>
          </w:tcPr>
          <w:p w:rsidR="00127E47" w:rsidRPr="00AA2B5E" w:rsidRDefault="00127E47"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E60B8B" w:rsidRDefault="00E10B26" w:rsidP="009C3853">
            <w:pPr>
              <w:spacing w:line="276" w:lineRule="auto"/>
              <w:jc w:val="both"/>
              <w:rPr>
                <w:sz w:val="20"/>
                <w:szCs w:val="20"/>
              </w:rPr>
            </w:pPr>
            <w:r w:rsidRPr="00E60B8B">
              <w:rPr>
                <w:sz w:val="20"/>
                <w:szCs w:val="20"/>
              </w:rPr>
              <w:t>Alapfogalmak</w:t>
            </w:r>
            <w:r w:rsidR="0079779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E60B8B" w:rsidRDefault="00E10B26" w:rsidP="009C3853">
            <w:pPr>
              <w:spacing w:line="276" w:lineRule="auto"/>
              <w:jc w:val="both"/>
              <w:rPr>
                <w:sz w:val="20"/>
                <w:szCs w:val="20"/>
              </w:rPr>
            </w:pPr>
            <w:r w:rsidRPr="00E60B8B">
              <w:rPr>
                <w:sz w:val="20"/>
                <w:szCs w:val="20"/>
              </w:rPr>
              <w:t>Alapfogalmak</w:t>
            </w:r>
            <w:r w:rsidR="0079779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E60B8B" w:rsidRDefault="00E10B26" w:rsidP="009C3853">
            <w:pPr>
              <w:spacing w:line="276" w:lineRule="auto"/>
              <w:jc w:val="both"/>
              <w:rPr>
                <w:sz w:val="20"/>
                <w:szCs w:val="20"/>
              </w:rPr>
            </w:pPr>
            <w:r w:rsidRPr="00E60B8B">
              <w:rPr>
                <w:sz w:val="20"/>
                <w:szCs w:val="20"/>
              </w:rPr>
              <w:t>Egyszeres, kettős fedés kialakításának módjai</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E60B8B" w:rsidRDefault="00E10B26" w:rsidP="009C3853">
            <w:pPr>
              <w:spacing w:line="276" w:lineRule="auto"/>
              <w:jc w:val="both"/>
              <w:rPr>
                <w:sz w:val="20"/>
                <w:szCs w:val="20"/>
              </w:rPr>
            </w:pPr>
            <w:r w:rsidRPr="00E60B8B">
              <w:rPr>
                <w:sz w:val="20"/>
                <w:szCs w:val="20"/>
              </w:rPr>
              <w:t>Egyszeres, kettős fedés kialakításának módjai</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E10B26" w:rsidP="009C3853">
            <w:pPr>
              <w:spacing w:line="276" w:lineRule="auto"/>
              <w:jc w:val="both"/>
              <w:rPr>
                <w:sz w:val="20"/>
                <w:szCs w:val="20"/>
              </w:rPr>
            </w:pPr>
            <w:r w:rsidRPr="00E60B8B">
              <w:rPr>
                <w:sz w:val="20"/>
                <w:szCs w:val="20"/>
              </w:rPr>
              <w:t>Egyszeres, kettős fedés kialakításának módjai</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97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481A73" w:rsidRPr="00E60B8B" w:rsidRDefault="00481A73" w:rsidP="009C3853">
            <w:pPr>
              <w:spacing w:line="276" w:lineRule="auto"/>
              <w:ind w:left="58"/>
              <w:jc w:val="both"/>
              <w:rPr>
                <w:sz w:val="20"/>
                <w:szCs w:val="20"/>
              </w:rPr>
            </w:pPr>
            <w:r w:rsidRPr="00E60B8B">
              <w:rPr>
                <w:sz w:val="20"/>
                <w:szCs w:val="20"/>
              </w:rPr>
              <w:t>Tetőfedés alap követelményei</w:t>
            </w:r>
            <w:r w:rsidR="00B406D3">
              <w:rPr>
                <w:sz w:val="20"/>
                <w:szCs w:val="20"/>
              </w:rPr>
              <w:t>:</w:t>
            </w:r>
          </w:p>
          <w:p w:rsidR="00481A7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i</w:t>
            </w:r>
            <w:r w:rsidR="00481A73" w:rsidRPr="00B406D3">
              <w:rPr>
                <w:sz w:val="20"/>
                <w:szCs w:val="20"/>
              </w:rPr>
              <w:t>dőjárás-álló fedés készítése</w:t>
            </w:r>
            <w:r>
              <w:rPr>
                <w:sz w:val="20"/>
                <w:szCs w:val="20"/>
              </w:rPr>
              <w:t>,</w:t>
            </w:r>
          </w:p>
          <w:p w:rsidR="00481A73" w:rsidRPr="00B406D3" w:rsidRDefault="00481A7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zaj elleni védelem kialakítása</w:t>
            </w:r>
            <w:r w:rsidR="00B406D3">
              <w:rPr>
                <w:sz w:val="20"/>
                <w:szCs w:val="20"/>
              </w:rPr>
              <w:t>,</w:t>
            </w:r>
          </w:p>
          <w:p w:rsidR="00481A73" w:rsidRPr="00B406D3" w:rsidRDefault="00481A7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hő elleni védelem kialakítása</w:t>
            </w:r>
            <w:r w:rsidR="00B406D3">
              <w:rPr>
                <w:sz w:val="20"/>
                <w:szCs w:val="20"/>
              </w:rPr>
              <w:t>,</w:t>
            </w:r>
          </w:p>
          <w:p w:rsidR="00E10B26" w:rsidRPr="00B406D3" w:rsidRDefault="00481A7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esztétikus kialakítás</w:t>
            </w:r>
            <w:r w:rsidR="00B406D3">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B406D3" w:rsidTr="00B406D3">
        <w:trPr>
          <w:trHeight w:val="974"/>
        </w:trPr>
        <w:tc>
          <w:tcPr>
            <w:tcW w:w="655" w:type="dxa"/>
            <w:vAlign w:val="center"/>
          </w:tcPr>
          <w:p w:rsidR="00B406D3" w:rsidRPr="00E60B8B" w:rsidRDefault="00B406D3" w:rsidP="009C3853">
            <w:pPr>
              <w:spacing w:line="276" w:lineRule="auto"/>
              <w:jc w:val="center"/>
              <w:rPr>
                <w:b/>
                <w:sz w:val="20"/>
                <w:szCs w:val="20"/>
              </w:rPr>
            </w:pPr>
          </w:p>
        </w:tc>
        <w:tc>
          <w:tcPr>
            <w:tcW w:w="921" w:type="dxa"/>
            <w:vAlign w:val="center"/>
          </w:tcPr>
          <w:p w:rsidR="00B406D3" w:rsidRPr="00E60B8B" w:rsidRDefault="00B406D3" w:rsidP="009C3853">
            <w:pPr>
              <w:spacing w:line="276" w:lineRule="auto"/>
              <w:jc w:val="center"/>
              <w:rPr>
                <w:b/>
                <w:sz w:val="20"/>
                <w:szCs w:val="20"/>
              </w:rPr>
            </w:pPr>
          </w:p>
        </w:tc>
        <w:tc>
          <w:tcPr>
            <w:tcW w:w="792" w:type="dxa"/>
            <w:vAlign w:val="center"/>
          </w:tcPr>
          <w:p w:rsidR="00B406D3" w:rsidRPr="007B1D42" w:rsidRDefault="00B406D3" w:rsidP="009C3853">
            <w:pPr>
              <w:spacing w:line="276" w:lineRule="auto"/>
              <w:jc w:val="center"/>
              <w:rPr>
                <w:sz w:val="20"/>
                <w:szCs w:val="20"/>
              </w:rPr>
            </w:pPr>
            <w:r w:rsidRPr="007B1D42">
              <w:rPr>
                <w:sz w:val="20"/>
                <w:szCs w:val="20"/>
              </w:rPr>
              <w:t>7</w:t>
            </w:r>
          </w:p>
        </w:tc>
        <w:tc>
          <w:tcPr>
            <w:tcW w:w="4687" w:type="dxa"/>
          </w:tcPr>
          <w:p w:rsidR="00B406D3" w:rsidRPr="00E60B8B" w:rsidRDefault="00B406D3" w:rsidP="009C3853">
            <w:pPr>
              <w:spacing w:line="276" w:lineRule="auto"/>
              <w:ind w:left="58"/>
              <w:jc w:val="both"/>
              <w:rPr>
                <w:sz w:val="20"/>
                <w:szCs w:val="20"/>
              </w:rPr>
            </w:pPr>
            <w:r w:rsidRPr="00E60B8B">
              <w:rPr>
                <w:sz w:val="20"/>
                <w:szCs w:val="20"/>
              </w:rPr>
              <w:t>Tetőfedés alap követelményei</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időjárás-álló fedés készítése</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zaj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hő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esztétikus kialakítás</w:t>
            </w:r>
            <w:r>
              <w:rPr>
                <w:sz w:val="20"/>
                <w:szCs w:val="20"/>
              </w:rPr>
              <w:t>.</w:t>
            </w:r>
          </w:p>
        </w:tc>
        <w:tc>
          <w:tcPr>
            <w:tcW w:w="839" w:type="dxa"/>
          </w:tcPr>
          <w:p w:rsidR="00B406D3" w:rsidRPr="00AA2B5E" w:rsidRDefault="00B406D3" w:rsidP="009C3853">
            <w:pPr>
              <w:spacing w:line="276" w:lineRule="auto"/>
              <w:jc w:val="center"/>
              <w:rPr>
                <w:b/>
              </w:rPr>
            </w:pPr>
          </w:p>
        </w:tc>
        <w:tc>
          <w:tcPr>
            <w:tcW w:w="921" w:type="dxa"/>
          </w:tcPr>
          <w:p w:rsidR="00B406D3" w:rsidRPr="00AA2B5E" w:rsidRDefault="00B406D3" w:rsidP="009C3853">
            <w:pPr>
              <w:spacing w:line="276" w:lineRule="auto"/>
              <w:jc w:val="center"/>
              <w:rPr>
                <w:b/>
              </w:rPr>
            </w:pPr>
          </w:p>
        </w:tc>
        <w:tc>
          <w:tcPr>
            <w:tcW w:w="1358" w:type="dxa"/>
          </w:tcPr>
          <w:p w:rsidR="00B406D3" w:rsidRPr="00AA2B5E" w:rsidRDefault="00B406D3" w:rsidP="009C3853">
            <w:pPr>
              <w:spacing w:line="276" w:lineRule="auto"/>
              <w:jc w:val="center"/>
              <w:rPr>
                <w:b/>
              </w:rPr>
            </w:pPr>
          </w:p>
        </w:tc>
      </w:tr>
      <w:tr w:rsidR="00B406D3" w:rsidTr="00B406D3">
        <w:trPr>
          <w:trHeight w:val="974"/>
        </w:trPr>
        <w:tc>
          <w:tcPr>
            <w:tcW w:w="655" w:type="dxa"/>
            <w:vAlign w:val="center"/>
          </w:tcPr>
          <w:p w:rsidR="00B406D3" w:rsidRPr="00E60B8B" w:rsidRDefault="00B406D3" w:rsidP="009C3853">
            <w:pPr>
              <w:spacing w:line="276" w:lineRule="auto"/>
              <w:jc w:val="center"/>
              <w:rPr>
                <w:b/>
                <w:sz w:val="20"/>
                <w:szCs w:val="20"/>
              </w:rPr>
            </w:pPr>
          </w:p>
        </w:tc>
        <w:tc>
          <w:tcPr>
            <w:tcW w:w="921" w:type="dxa"/>
            <w:vAlign w:val="center"/>
          </w:tcPr>
          <w:p w:rsidR="00B406D3" w:rsidRPr="00E60B8B" w:rsidRDefault="00B406D3" w:rsidP="009C3853">
            <w:pPr>
              <w:spacing w:line="276" w:lineRule="auto"/>
              <w:jc w:val="center"/>
              <w:rPr>
                <w:b/>
                <w:sz w:val="20"/>
                <w:szCs w:val="20"/>
              </w:rPr>
            </w:pPr>
          </w:p>
        </w:tc>
        <w:tc>
          <w:tcPr>
            <w:tcW w:w="792" w:type="dxa"/>
            <w:vAlign w:val="center"/>
          </w:tcPr>
          <w:p w:rsidR="00B406D3" w:rsidRPr="007B1D42" w:rsidRDefault="00B406D3" w:rsidP="009C3853">
            <w:pPr>
              <w:spacing w:line="276" w:lineRule="auto"/>
              <w:jc w:val="center"/>
              <w:rPr>
                <w:sz w:val="20"/>
                <w:szCs w:val="20"/>
              </w:rPr>
            </w:pPr>
            <w:r w:rsidRPr="007B1D42">
              <w:rPr>
                <w:sz w:val="20"/>
                <w:szCs w:val="20"/>
              </w:rPr>
              <w:t>7</w:t>
            </w:r>
          </w:p>
        </w:tc>
        <w:tc>
          <w:tcPr>
            <w:tcW w:w="4687" w:type="dxa"/>
          </w:tcPr>
          <w:p w:rsidR="00B406D3" w:rsidRPr="00E60B8B" w:rsidRDefault="00B406D3" w:rsidP="009C3853">
            <w:pPr>
              <w:spacing w:line="276" w:lineRule="auto"/>
              <w:ind w:left="58"/>
              <w:jc w:val="both"/>
              <w:rPr>
                <w:sz w:val="20"/>
                <w:szCs w:val="20"/>
              </w:rPr>
            </w:pPr>
            <w:r w:rsidRPr="00E60B8B">
              <w:rPr>
                <w:sz w:val="20"/>
                <w:szCs w:val="20"/>
              </w:rPr>
              <w:t>Tetőfedés alap követelményei</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időjárás-álló fedés készítése</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zaj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hő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esztétikus kialakítás</w:t>
            </w:r>
            <w:r>
              <w:rPr>
                <w:sz w:val="20"/>
                <w:szCs w:val="20"/>
              </w:rPr>
              <w:t>.</w:t>
            </w:r>
          </w:p>
        </w:tc>
        <w:tc>
          <w:tcPr>
            <w:tcW w:w="839" w:type="dxa"/>
          </w:tcPr>
          <w:p w:rsidR="00B406D3" w:rsidRPr="00AA2B5E" w:rsidRDefault="00B406D3" w:rsidP="009C3853">
            <w:pPr>
              <w:spacing w:line="276" w:lineRule="auto"/>
              <w:jc w:val="center"/>
              <w:rPr>
                <w:b/>
              </w:rPr>
            </w:pPr>
          </w:p>
        </w:tc>
        <w:tc>
          <w:tcPr>
            <w:tcW w:w="921" w:type="dxa"/>
          </w:tcPr>
          <w:p w:rsidR="00B406D3" w:rsidRPr="00AA2B5E" w:rsidRDefault="00B406D3" w:rsidP="009C3853">
            <w:pPr>
              <w:spacing w:line="276" w:lineRule="auto"/>
              <w:jc w:val="center"/>
              <w:rPr>
                <w:b/>
              </w:rPr>
            </w:pPr>
          </w:p>
        </w:tc>
        <w:tc>
          <w:tcPr>
            <w:tcW w:w="1358" w:type="dxa"/>
          </w:tcPr>
          <w:p w:rsidR="00B406D3" w:rsidRPr="00AA2B5E" w:rsidRDefault="00B406D3" w:rsidP="009C3853">
            <w:pPr>
              <w:spacing w:line="276" w:lineRule="auto"/>
              <w:jc w:val="center"/>
              <w:rPr>
                <w:b/>
              </w:rPr>
            </w:pPr>
          </w:p>
        </w:tc>
      </w:tr>
      <w:tr w:rsidR="00B406D3" w:rsidTr="00B406D3">
        <w:trPr>
          <w:trHeight w:val="974"/>
        </w:trPr>
        <w:tc>
          <w:tcPr>
            <w:tcW w:w="655" w:type="dxa"/>
            <w:vAlign w:val="center"/>
          </w:tcPr>
          <w:p w:rsidR="00B406D3" w:rsidRPr="00E60B8B" w:rsidRDefault="00B406D3" w:rsidP="009C3853">
            <w:pPr>
              <w:spacing w:line="276" w:lineRule="auto"/>
              <w:jc w:val="center"/>
              <w:rPr>
                <w:b/>
                <w:sz w:val="20"/>
                <w:szCs w:val="20"/>
              </w:rPr>
            </w:pPr>
          </w:p>
        </w:tc>
        <w:tc>
          <w:tcPr>
            <w:tcW w:w="921" w:type="dxa"/>
            <w:vAlign w:val="center"/>
          </w:tcPr>
          <w:p w:rsidR="00B406D3" w:rsidRPr="00E60B8B" w:rsidRDefault="00B406D3" w:rsidP="009C3853">
            <w:pPr>
              <w:spacing w:line="276" w:lineRule="auto"/>
              <w:jc w:val="center"/>
              <w:rPr>
                <w:b/>
                <w:sz w:val="20"/>
                <w:szCs w:val="20"/>
              </w:rPr>
            </w:pPr>
          </w:p>
        </w:tc>
        <w:tc>
          <w:tcPr>
            <w:tcW w:w="792" w:type="dxa"/>
            <w:vAlign w:val="center"/>
          </w:tcPr>
          <w:p w:rsidR="00B406D3" w:rsidRPr="007B1D42" w:rsidRDefault="00B406D3" w:rsidP="009C3853">
            <w:pPr>
              <w:spacing w:line="276" w:lineRule="auto"/>
              <w:jc w:val="center"/>
              <w:rPr>
                <w:sz w:val="20"/>
                <w:szCs w:val="20"/>
              </w:rPr>
            </w:pPr>
            <w:r w:rsidRPr="007B1D42">
              <w:rPr>
                <w:sz w:val="20"/>
                <w:szCs w:val="20"/>
              </w:rPr>
              <w:t>7</w:t>
            </w:r>
          </w:p>
        </w:tc>
        <w:tc>
          <w:tcPr>
            <w:tcW w:w="4687" w:type="dxa"/>
          </w:tcPr>
          <w:p w:rsidR="00B406D3" w:rsidRPr="00E60B8B" w:rsidRDefault="00B406D3" w:rsidP="009C3853">
            <w:pPr>
              <w:spacing w:line="276" w:lineRule="auto"/>
              <w:ind w:left="58"/>
              <w:jc w:val="both"/>
              <w:rPr>
                <w:sz w:val="20"/>
                <w:szCs w:val="20"/>
              </w:rPr>
            </w:pPr>
            <w:r w:rsidRPr="00E60B8B">
              <w:rPr>
                <w:sz w:val="20"/>
                <w:szCs w:val="20"/>
              </w:rPr>
              <w:t>Tetőfedés alap követelményei</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időjárás-álló fedés készítése</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zaj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hő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esztétikus kialakítás</w:t>
            </w:r>
            <w:r>
              <w:rPr>
                <w:sz w:val="20"/>
                <w:szCs w:val="20"/>
              </w:rPr>
              <w:t>.</w:t>
            </w:r>
          </w:p>
        </w:tc>
        <w:tc>
          <w:tcPr>
            <w:tcW w:w="839" w:type="dxa"/>
          </w:tcPr>
          <w:p w:rsidR="00B406D3" w:rsidRPr="00AA2B5E" w:rsidRDefault="00B406D3" w:rsidP="009C3853">
            <w:pPr>
              <w:spacing w:line="276" w:lineRule="auto"/>
              <w:jc w:val="center"/>
              <w:rPr>
                <w:b/>
              </w:rPr>
            </w:pPr>
          </w:p>
        </w:tc>
        <w:tc>
          <w:tcPr>
            <w:tcW w:w="921" w:type="dxa"/>
          </w:tcPr>
          <w:p w:rsidR="00B406D3" w:rsidRPr="00AA2B5E" w:rsidRDefault="00B406D3" w:rsidP="009C3853">
            <w:pPr>
              <w:spacing w:line="276" w:lineRule="auto"/>
              <w:jc w:val="center"/>
              <w:rPr>
                <w:b/>
              </w:rPr>
            </w:pPr>
          </w:p>
        </w:tc>
        <w:tc>
          <w:tcPr>
            <w:tcW w:w="1358" w:type="dxa"/>
          </w:tcPr>
          <w:p w:rsidR="00B406D3" w:rsidRPr="00AA2B5E" w:rsidRDefault="00B406D3" w:rsidP="009C3853">
            <w:pPr>
              <w:spacing w:line="276" w:lineRule="auto"/>
              <w:jc w:val="center"/>
              <w:rPr>
                <w:b/>
              </w:rPr>
            </w:pPr>
          </w:p>
        </w:tc>
      </w:tr>
      <w:tr w:rsidR="00B406D3" w:rsidTr="00B406D3">
        <w:trPr>
          <w:trHeight w:val="974"/>
        </w:trPr>
        <w:tc>
          <w:tcPr>
            <w:tcW w:w="655" w:type="dxa"/>
            <w:vAlign w:val="center"/>
          </w:tcPr>
          <w:p w:rsidR="00B406D3" w:rsidRPr="00E60B8B" w:rsidRDefault="00B406D3" w:rsidP="009C3853">
            <w:pPr>
              <w:spacing w:line="276" w:lineRule="auto"/>
              <w:jc w:val="center"/>
              <w:rPr>
                <w:b/>
                <w:sz w:val="20"/>
                <w:szCs w:val="20"/>
              </w:rPr>
            </w:pPr>
          </w:p>
        </w:tc>
        <w:tc>
          <w:tcPr>
            <w:tcW w:w="921" w:type="dxa"/>
            <w:vAlign w:val="center"/>
          </w:tcPr>
          <w:p w:rsidR="00B406D3" w:rsidRPr="00E60B8B" w:rsidRDefault="00B406D3" w:rsidP="009C3853">
            <w:pPr>
              <w:spacing w:line="276" w:lineRule="auto"/>
              <w:jc w:val="center"/>
              <w:rPr>
                <w:b/>
                <w:sz w:val="20"/>
                <w:szCs w:val="20"/>
              </w:rPr>
            </w:pPr>
          </w:p>
        </w:tc>
        <w:tc>
          <w:tcPr>
            <w:tcW w:w="792" w:type="dxa"/>
            <w:vAlign w:val="center"/>
          </w:tcPr>
          <w:p w:rsidR="00B406D3" w:rsidRPr="007B1D42" w:rsidRDefault="00B406D3" w:rsidP="009C3853">
            <w:pPr>
              <w:spacing w:line="276" w:lineRule="auto"/>
              <w:jc w:val="center"/>
              <w:rPr>
                <w:sz w:val="20"/>
                <w:szCs w:val="20"/>
              </w:rPr>
            </w:pPr>
            <w:r w:rsidRPr="007B1D42">
              <w:rPr>
                <w:sz w:val="20"/>
                <w:szCs w:val="20"/>
              </w:rPr>
              <w:t>7</w:t>
            </w:r>
          </w:p>
        </w:tc>
        <w:tc>
          <w:tcPr>
            <w:tcW w:w="4687" w:type="dxa"/>
          </w:tcPr>
          <w:p w:rsidR="00B406D3" w:rsidRPr="00E60B8B" w:rsidRDefault="00B406D3" w:rsidP="009C3853">
            <w:pPr>
              <w:spacing w:line="276" w:lineRule="auto"/>
              <w:ind w:left="58"/>
              <w:jc w:val="both"/>
              <w:rPr>
                <w:sz w:val="20"/>
                <w:szCs w:val="20"/>
              </w:rPr>
            </w:pPr>
            <w:r w:rsidRPr="00E60B8B">
              <w:rPr>
                <w:sz w:val="20"/>
                <w:szCs w:val="20"/>
              </w:rPr>
              <w:t>Tetőfedés alap követelményei</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időjárás-álló fedés készítése</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zaj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hő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esztétikus kialakítás</w:t>
            </w:r>
            <w:r>
              <w:rPr>
                <w:sz w:val="20"/>
                <w:szCs w:val="20"/>
              </w:rPr>
              <w:t>.</w:t>
            </w:r>
          </w:p>
        </w:tc>
        <w:tc>
          <w:tcPr>
            <w:tcW w:w="839" w:type="dxa"/>
          </w:tcPr>
          <w:p w:rsidR="00B406D3" w:rsidRPr="00AA2B5E" w:rsidRDefault="00B406D3" w:rsidP="009C3853">
            <w:pPr>
              <w:spacing w:line="276" w:lineRule="auto"/>
              <w:jc w:val="center"/>
              <w:rPr>
                <w:b/>
              </w:rPr>
            </w:pPr>
          </w:p>
        </w:tc>
        <w:tc>
          <w:tcPr>
            <w:tcW w:w="921" w:type="dxa"/>
          </w:tcPr>
          <w:p w:rsidR="00B406D3" w:rsidRPr="00AA2B5E" w:rsidRDefault="00B406D3" w:rsidP="009C3853">
            <w:pPr>
              <w:spacing w:line="276" w:lineRule="auto"/>
              <w:jc w:val="center"/>
              <w:rPr>
                <w:b/>
              </w:rPr>
            </w:pPr>
          </w:p>
        </w:tc>
        <w:tc>
          <w:tcPr>
            <w:tcW w:w="1358" w:type="dxa"/>
          </w:tcPr>
          <w:p w:rsidR="00B406D3" w:rsidRPr="00AA2B5E" w:rsidRDefault="00B406D3" w:rsidP="009C3853">
            <w:pPr>
              <w:spacing w:line="276" w:lineRule="auto"/>
              <w:jc w:val="center"/>
              <w:rPr>
                <w:b/>
              </w:rPr>
            </w:pPr>
          </w:p>
        </w:tc>
      </w:tr>
      <w:tr w:rsidR="00B406D3" w:rsidTr="00B406D3">
        <w:trPr>
          <w:trHeight w:val="974"/>
        </w:trPr>
        <w:tc>
          <w:tcPr>
            <w:tcW w:w="655" w:type="dxa"/>
            <w:tcBorders>
              <w:bottom w:val="single" w:sz="4" w:space="0" w:color="auto"/>
            </w:tcBorders>
            <w:vAlign w:val="center"/>
          </w:tcPr>
          <w:p w:rsidR="00B406D3" w:rsidRPr="00E60B8B" w:rsidRDefault="00B406D3" w:rsidP="009C3853">
            <w:pPr>
              <w:spacing w:line="276" w:lineRule="auto"/>
              <w:jc w:val="center"/>
              <w:rPr>
                <w:b/>
                <w:sz w:val="20"/>
                <w:szCs w:val="20"/>
              </w:rPr>
            </w:pPr>
          </w:p>
        </w:tc>
        <w:tc>
          <w:tcPr>
            <w:tcW w:w="921" w:type="dxa"/>
            <w:tcBorders>
              <w:bottom w:val="single" w:sz="4" w:space="0" w:color="auto"/>
            </w:tcBorders>
            <w:vAlign w:val="center"/>
          </w:tcPr>
          <w:p w:rsidR="00B406D3" w:rsidRPr="00E60B8B" w:rsidRDefault="00B406D3" w:rsidP="009C3853">
            <w:pPr>
              <w:spacing w:line="276" w:lineRule="auto"/>
              <w:jc w:val="center"/>
              <w:rPr>
                <w:b/>
                <w:sz w:val="20"/>
                <w:szCs w:val="20"/>
              </w:rPr>
            </w:pPr>
          </w:p>
        </w:tc>
        <w:tc>
          <w:tcPr>
            <w:tcW w:w="792" w:type="dxa"/>
            <w:vAlign w:val="center"/>
          </w:tcPr>
          <w:p w:rsidR="00B406D3" w:rsidRPr="007B1D42" w:rsidRDefault="00127E47" w:rsidP="009C3853">
            <w:pPr>
              <w:spacing w:line="276" w:lineRule="auto"/>
              <w:jc w:val="center"/>
              <w:rPr>
                <w:sz w:val="20"/>
                <w:szCs w:val="20"/>
              </w:rPr>
            </w:pPr>
            <w:r>
              <w:rPr>
                <w:sz w:val="20"/>
                <w:szCs w:val="20"/>
              </w:rPr>
              <w:t>1</w:t>
            </w:r>
          </w:p>
        </w:tc>
        <w:tc>
          <w:tcPr>
            <w:tcW w:w="4687" w:type="dxa"/>
          </w:tcPr>
          <w:p w:rsidR="00B406D3" w:rsidRPr="00E60B8B" w:rsidRDefault="00B406D3" w:rsidP="009C3853">
            <w:pPr>
              <w:spacing w:line="276" w:lineRule="auto"/>
              <w:ind w:left="58"/>
              <w:jc w:val="both"/>
              <w:rPr>
                <w:sz w:val="20"/>
                <w:szCs w:val="20"/>
              </w:rPr>
            </w:pPr>
            <w:r w:rsidRPr="00E60B8B">
              <w:rPr>
                <w:sz w:val="20"/>
                <w:szCs w:val="20"/>
              </w:rPr>
              <w:t>Tetőfedés alap követelményei</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időjárás-álló fedés készítése</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zaj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hő elleni védelem kialakítása</w:t>
            </w:r>
            <w:r>
              <w:rPr>
                <w:sz w:val="20"/>
                <w:szCs w:val="20"/>
              </w:rPr>
              <w:t>,</w:t>
            </w:r>
          </w:p>
          <w:p w:rsidR="00B406D3" w:rsidRPr="00B406D3" w:rsidRDefault="00B406D3" w:rsidP="009C3853">
            <w:pPr>
              <w:pStyle w:val="Listaszerbekezds"/>
              <w:numPr>
                <w:ilvl w:val="0"/>
                <w:numId w:val="9"/>
              </w:numPr>
              <w:autoSpaceDE/>
              <w:autoSpaceDN/>
              <w:spacing w:line="276" w:lineRule="auto"/>
              <w:ind w:left="326" w:hanging="284"/>
              <w:jc w:val="both"/>
              <w:rPr>
                <w:sz w:val="20"/>
                <w:szCs w:val="20"/>
              </w:rPr>
            </w:pPr>
            <w:r w:rsidRPr="00B406D3">
              <w:rPr>
                <w:sz w:val="20"/>
                <w:szCs w:val="20"/>
              </w:rPr>
              <w:t>esztétikus kialakítás</w:t>
            </w:r>
            <w:r>
              <w:rPr>
                <w:sz w:val="20"/>
                <w:szCs w:val="20"/>
              </w:rPr>
              <w:t>.</w:t>
            </w:r>
          </w:p>
        </w:tc>
        <w:tc>
          <w:tcPr>
            <w:tcW w:w="839" w:type="dxa"/>
            <w:tcBorders>
              <w:bottom w:val="single" w:sz="4" w:space="0" w:color="auto"/>
            </w:tcBorders>
          </w:tcPr>
          <w:p w:rsidR="00B406D3" w:rsidRPr="00AA2B5E" w:rsidRDefault="00B406D3" w:rsidP="009C3853">
            <w:pPr>
              <w:spacing w:line="276" w:lineRule="auto"/>
              <w:jc w:val="center"/>
              <w:rPr>
                <w:b/>
              </w:rPr>
            </w:pPr>
          </w:p>
        </w:tc>
        <w:tc>
          <w:tcPr>
            <w:tcW w:w="921" w:type="dxa"/>
            <w:tcBorders>
              <w:bottom w:val="single" w:sz="4" w:space="0" w:color="auto"/>
            </w:tcBorders>
          </w:tcPr>
          <w:p w:rsidR="00B406D3" w:rsidRPr="00AA2B5E" w:rsidRDefault="00B406D3" w:rsidP="009C3853">
            <w:pPr>
              <w:spacing w:line="276" w:lineRule="auto"/>
              <w:jc w:val="center"/>
              <w:rPr>
                <w:b/>
              </w:rPr>
            </w:pPr>
          </w:p>
        </w:tc>
        <w:tc>
          <w:tcPr>
            <w:tcW w:w="1358" w:type="dxa"/>
            <w:tcBorders>
              <w:bottom w:val="single" w:sz="4" w:space="0" w:color="auto"/>
            </w:tcBorders>
          </w:tcPr>
          <w:p w:rsidR="00B406D3" w:rsidRPr="00AA2B5E" w:rsidRDefault="00B406D3" w:rsidP="009C3853">
            <w:pPr>
              <w:spacing w:line="276" w:lineRule="auto"/>
              <w:jc w:val="center"/>
              <w:rPr>
                <w:b/>
              </w:rPr>
            </w:pPr>
          </w:p>
        </w:tc>
      </w:tr>
      <w:tr w:rsidR="009C4230" w:rsidTr="00B406D3">
        <w:trPr>
          <w:trHeight w:val="794"/>
        </w:trPr>
        <w:tc>
          <w:tcPr>
            <w:tcW w:w="1576" w:type="dxa"/>
            <w:gridSpan w:val="2"/>
            <w:shd w:val="clear" w:color="auto" w:fill="BFBFBF" w:themeFill="background1" w:themeFillShade="BF"/>
            <w:vAlign w:val="center"/>
          </w:tcPr>
          <w:p w:rsidR="009C4230" w:rsidRPr="00E60B8B" w:rsidRDefault="009C4230" w:rsidP="009C3853">
            <w:pPr>
              <w:spacing w:line="276" w:lineRule="auto"/>
              <w:jc w:val="center"/>
              <w:rPr>
                <w:b/>
                <w:sz w:val="20"/>
                <w:szCs w:val="20"/>
              </w:rPr>
            </w:pPr>
          </w:p>
        </w:tc>
        <w:tc>
          <w:tcPr>
            <w:tcW w:w="792" w:type="dxa"/>
            <w:vAlign w:val="center"/>
          </w:tcPr>
          <w:p w:rsidR="009C4230" w:rsidRPr="007B1D42" w:rsidRDefault="009C4230" w:rsidP="009C3853">
            <w:pPr>
              <w:spacing w:line="276" w:lineRule="auto"/>
              <w:jc w:val="center"/>
              <w:rPr>
                <w:sz w:val="20"/>
                <w:szCs w:val="20"/>
              </w:rPr>
            </w:pPr>
            <w:r w:rsidRPr="007B1D42">
              <w:rPr>
                <w:sz w:val="20"/>
                <w:szCs w:val="20"/>
              </w:rPr>
              <w:t>72</w:t>
            </w:r>
          </w:p>
        </w:tc>
        <w:tc>
          <w:tcPr>
            <w:tcW w:w="4687" w:type="dxa"/>
            <w:vAlign w:val="center"/>
          </w:tcPr>
          <w:p w:rsidR="009C4230" w:rsidRPr="00E60B8B" w:rsidRDefault="009C4230" w:rsidP="009C3853">
            <w:pPr>
              <w:spacing w:line="276" w:lineRule="auto"/>
              <w:jc w:val="center"/>
              <w:rPr>
                <w:sz w:val="20"/>
                <w:szCs w:val="20"/>
              </w:rPr>
            </w:pPr>
            <w:r w:rsidRPr="00E60B8B">
              <w:rPr>
                <w:rFonts w:eastAsia="Times New Roman"/>
                <w:color w:val="000000"/>
                <w:sz w:val="20"/>
                <w:szCs w:val="20"/>
              </w:rPr>
              <w:t>Egyéb fedések</w:t>
            </w:r>
          </w:p>
        </w:tc>
        <w:tc>
          <w:tcPr>
            <w:tcW w:w="3118" w:type="dxa"/>
            <w:gridSpan w:val="3"/>
            <w:shd w:val="clear" w:color="auto" w:fill="BFBFBF" w:themeFill="background1" w:themeFillShade="BF"/>
            <w:vAlign w:val="center"/>
          </w:tcPr>
          <w:p w:rsidR="009C4230" w:rsidRPr="00AA2B5E" w:rsidRDefault="009C4230"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127E47" w:rsidP="009C3853">
            <w:pPr>
              <w:spacing w:line="276" w:lineRule="auto"/>
              <w:jc w:val="center"/>
              <w:rPr>
                <w:sz w:val="20"/>
                <w:szCs w:val="20"/>
              </w:rPr>
            </w:pPr>
            <w:r>
              <w:rPr>
                <w:sz w:val="20"/>
                <w:szCs w:val="20"/>
              </w:rPr>
              <w:t>6</w:t>
            </w:r>
          </w:p>
        </w:tc>
        <w:tc>
          <w:tcPr>
            <w:tcW w:w="4687" w:type="dxa"/>
          </w:tcPr>
          <w:p w:rsidR="00E10B26" w:rsidRPr="00E60B8B" w:rsidRDefault="00902983" w:rsidP="009C3853">
            <w:pPr>
              <w:spacing w:line="276" w:lineRule="auto"/>
              <w:jc w:val="both"/>
              <w:rPr>
                <w:sz w:val="20"/>
                <w:szCs w:val="20"/>
              </w:rPr>
            </w:pPr>
            <w:r w:rsidRPr="00E60B8B">
              <w:rPr>
                <w:sz w:val="20"/>
                <w:szCs w:val="20"/>
              </w:rPr>
              <w:t>Szálerősített lemezgyártás</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Szálerősített lemezgyártás</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Anyagszükséglet számítás</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Anyagszükséglet számítás</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Egyrétegű fedés és csomópontjai készítése</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Egyrétegű fedés és csomópontjai készítése</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Egyrétegű fedés és csomópontjai készítése</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E10B26" w:rsidTr="00B406D3">
        <w:trPr>
          <w:trHeight w:val="794"/>
        </w:trPr>
        <w:tc>
          <w:tcPr>
            <w:tcW w:w="655" w:type="dxa"/>
            <w:vAlign w:val="center"/>
          </w:tcPr>
          <w:p w:rsidR="00E10B26" w:rsidRPr="00E60B8B" w:rsidRDefault="00E10B26" w:rsidP="009C3853">
            <w:pPr>
              <w:spacing w:line="276" w:lineRule="auto"/>
              <w:jc w:val="center"/>
              <w:rPr>
                <w:b/>
                <w:sz w:val="20"/>
                <w:szCs w:val="20"/>
              </w:rPr>
            </w:pPr>
          </w:p>
        </w:tc>
        <w:tc>
          <w:tcPr>
            <w:tcW w:w="921" w:type="dxa"/>
            <w:vAlign w:val="center"/>
          </w:tcPr>
          <w:p w:rsidR="00E10B26" w:rsidRPr="00E60B8B" w:rsidRDefault="00E10B26" w:rsidP="009C3853">
            <w:pPr>
              <w:spacing w:line="276" w:lineRule="auto"/>
              <w:jc w:val="center"/>
              <w:rPr>
                <w:b/>
                <w:sz w:val="20"/>
                <w:szCs w:val="20"/>
              </w:rPr>
            </w:pPr>
          </w:p>
        </w:tc>
        <w:tc>
          <w:tcPr>
            <w:tcW w:w="792" w:type="dxa"/>
            <w:vAlign w:val="center"/>
          </w:tcPr>
          <w:p w:rsidR="00E10B26" w:rsidRPr="007B1D42" w:rsidRDefault="00E10B26" w:rsidP="009C3853">
            <w:pPr>
              <w:spacing w:line="276" w:lineRule="auto"/>
              <w:jc w:val="center"/>
              <w:rPr>
                <w:sz w:val="20"/>
                <w:szCs w:val="20"/>
              </w:rPr>
            </w:pPr>
            <w:r w:rsidRPr="007B1D42">
              <w:rPr>
                <w:sz w:val="20"/>
                <w:szCs w:val="20"/>
              </w:rPr>
              <w:t>7</w:t>
            </w:r>
          </w:p>
        </w:tc>
        <w:tc>
          <w:tcPr>
            <w:tcW w:w="4687" w:type="dxa"/>
          </w:tcPr>
          <w:p w:rsidR="00E10B26" w:rsidRPr="007B5EFE" w:rsidRDefault="00902983" w:rsidP="009C3853">
            <w:pPr>
              <w:spacing w:line="276" w:lineRule="auto"/>
              <w:jc w:val="both"/>
              <w:rPr>
                <w:sz w:val="20"/>
                <w:szCs w:val="20"/>
              </w:rPr>
            </w:pPr>
            <w:r w:rsidRPr="00E60B8B">
              <w:rPr>
                <w:sz w:val="20"/>
                <w:szCs w:val="20"/>
              </w:rPr>
              <w:t>Szabvány szálerősített lemez fedés csomópontjai, fedési képek</w:t>
            </w:r>
            <w:r w:rsidR="00BA0DB1">
              <w:rPr>
                <w:sz w:val="20"/>
                <w:szCs w:val="20"/>
              </w:rPr>
              <w:t>.</w:t>
            </w:r>
          </w:p>
        </w:tc>
        <w:tc>
          <w:tcPr>
            <w:tcW w:w="839" w:type="dxa"/>
          </w:tcPr>
          <w:p w:rsidR="00E10B26" w:rsidRPr="00AA2B5E" w:rsidRDefault="00E10B26" w:rsidP="009C3853">
            <w:pPr>
              <w:spacing w:line="276" w:lineRule="auto"/>
              <w:jc w:val="center"/>
              <w:rPr>
                <w:b/>
              </w:rPr>
            </w:pPr>
          </w:p>
        </w:tc>
        <w:tc>
          <w:tcPr>
            <w:tcW w:w="921" w:type="dxa"/>
          </w:tcPr>
          <w:p w:rsidR="00E10B26" w:rsidRPr="00AA2B5E" w:rsidRDefault="00E10B26" w:rsidP="009C3853">
            <w:pPr>
              <w:spacing w:line="276" w:lineRule="auto"/>
              <w:jc w:val="center"/>
              <w:rPr>
                <w:b/>
              </w:rPr>
            </w:pPr>
          </w:p>
        </w:tc>
        <w:tc>
          <w:tcPr>
            <w:tcW w:w="1358" w:type="dxa"/>
          </w:tcPr>
          <w:p w:rsidR="00E10B26" w:rsidRPr="00AA2B5E" w:rsidRDefault="00E10B26"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02983" w:rsidRPr="007B5EFE" w:rsidRDefault="00902983" w:rsidP="009C3853">
            <w:pPr>
              <w:spacing w:line="276" w:lineRule="auto"/>
              <w:jc w:val="both"/>
              <w:rPr>
                <w:sz w:val="20"/>
                <w:szCs w:val="20"/>
              </w:rPr>
            </w:pPr>
            <w:r w:rsidRPr="00E60B8B">
              <w:rPr>
                <w:sz w:val="20"/>
                <w:szCs w:val="20"/>
              </w:rPr>
              <w:t>Szabvány szálerősített lemez fedés csomópontjai, fedési képek</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75"/>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02983" w:rsidRPr="007B5EFE" w:rsidRDefault="00902983" w:rsidP="009C3853">
            <w:pPr>
              <w:spacing w:line="276" w:lineRule="auto"/>
              <w:jc w:val="both"/>
              <w:rPr>
                <w:sz w:val="20"/>
                <w:szCs w:val="20"/>
              </w:rPr>
            </w:pPr>
            <w:r w:rsidRPr="00E60B8B">
              <w:rPr>
                <w:sz w:val="20"/>
                <w:szCs w:val="20"/>
              </w:rPr>
              <w:t>Szabvány szálerősített lemez fedés csomópontjai, fedési képek</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75"/>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127E47" w:rsidP="009C3853">
            <w:pPr>
              <w:spacing w:line="276" w:lineRule="auto"/>
              <w:jc w:val="center"/>
              <w:rPr>
                <w:sz w:val="20"/>
                <w:szCs w:val="20"/>
              </w:rPr>
            </w:pPr>
            <w:r>
              <w:rPr>
                <w:sz w:val="20"/>
                <w:szCs w:val="20"/>
              </w:rPr>
              <w:t>3</w:t>
            </w:r>
          </w:p>
        </w:tc>
        <w:tc>
          <w:tcPr>
            <w:tcW w:w="4687" w:type="dxa"/>
          </w:tcPr>
          <w:p w:rsidR="00902983" w:rsidRPr="00E60B8B" w:rsidRDefault="00902983" w:rsidP="009C3853">
            <w:pPr>
              <w:spacing w:line="276" w:lineRule="auto"/>
              <w:jc w:val="both"/>
              <w:rPr>
                <w:sz w:val="20"/>
                <w:szCs w:val="20"/>
              </w:rPr>
            </w:pPr>
            <w:r w:rsidRPr="00E60B8B">
              <w:rPr>
                <w:sz w:val="20"/>
                <w:szCs w:val="20"/>
              </w:rPr>
              <w:t>Szabvány szálerősített lemez fedés csomópontjai, fedési képek</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RPr="007B5EFE" w:rsidTr="00B406D3">
        <w:trPr>
          <w:trHeight w:val="1021"/>
        </w:trPr>
        <w:tc>
          <w:tcPr>
            <w:tcW w:w="1576" w:type="dxa"/>
            <w:gridSpan w:val="2"/>
            <w:shd w:val="clear" w:color="auto" w:fill="BFBFBF" w:themeFill="background1" w:themeFillShade="BF"/>
            <w:vAlign w:val="center"/>
          </w:tcPr>
          <w:p w:rsidR="00902983" w:rsidRPr="007B5EFE" w:rsidRDefault="00902983" w:rsidP="009C3853">
            <w:pPr>
              <w:spacing w:line="276" w:lineRule="auto"/>
              <w:jc w:val="center"/>
              <w:rPr>
                <w:b/>
                <w:sz w:val="28"/>
                <w:szCs w:val="28"/>
              </w:rPr>
            </w:pPr>
          </w:p>
        </w:tc>
        <w:tc>
          <w:tcPr>
            <w:tcW w:w="792" w:type="dxa"/>
            <w:vAlign w:val="center"/>
          </w:tcPr>
          <w:p w:rsidR="00902983" w:rsidRPr="007B1D42" w:rsidRDefault="00902983" w:rsidP="009C3853">
            <w:pPr>
              <w:spacing w:line="276" w:lineRule="auto"/>
              <w:jc w:val="center"/>
              <w:rPr>
                <w:b/>
                <w:sz w:val="28"/>
                <w:szCs w:val="28"/>
              </w:rPr>
            </w:pPr>
            <w:r w:rsidRPr="007B1D42">
              <w:rPr>
                <w:b/>
                <w:sz w:val="28"/>
                <w:szCs w:val="28"/>
              </w:rPr>
              <w:t>140</w:t>
            </w:r>
          </w:p>
        </w:tc>
        <w:tc>
          <w:tcPr>
            <w:tcW w:w="4687" w:type="dxa"/>
            <w:vAlign w:val="center"/>
          </w:tcPr>
          <w:p w:rsidR="007B5EFE" w:rsidRDefault="00902983" w:rsidP="009C3853">
            <w:pPr>
              <w:spacing w:line="276" w:lineRule="auto"/>
              <w:jc w:val="center"/>
              <w:rPr>
                <w:b/>
                <w:sz w:val="28"/>
                <w:szCs w:val="28"/>
              </w:rPr>
            </w:pPr>
            <w:r w:rsidRPr="007B5EFE">
              <w:rPr>
                <w:b/>
                <w:sz w:val="28"/>
                <w:szCs w:val="28"/>
              </w:rPr>
              <w:t>Összefüggő szakmai gyakorlat</w:t>
            </w:r>
          </w:p>
          <w:p w:rsidR="00902983" w:rsidRPr="007B5EFE" w:rsidRDefault="00902983" w:rsidP="009C3853">
            <w:pPr>
              <w:spacing w:line="276" w:lineRule="auto"/>
              <w:jc w:val="center"/>
              <w:rPr>
                <w:b/>
                <w:sz w:val="28"/>
                <w:szCs w:val="28"/>
              </w:rPr>
            </w:pPr>
            <w:r w:rsidRPr="007B5EFE">
              <w:rPr>
                <w:b/>
                <w:sz w:val="28"/>
                <w:szCs w:val="28"/>
              </w:rPr>
              <w:t>(nyári gyakorlat)</w:t>
            </w:r>
          </w:p>
        </w:tc>
        <w:tc>
          <w:tcPr>
            <w:tcW w:w="3118" w:type="dxa"/>
            <w:gridSpan w:val="3"/>
            <w:shd w:val="clear" w:color="auto" w:fill="BFBFBF" w:themeFill="background1" w:themeFillShade="BF"/>
          </w:tcPr>
          <w:p w:rsidR="00902983" w:rsidRPr="007B5EFE" w:rsidRDefault="00902983" w:rsidP="009C3853">
            <w:pPr>
              <w:spacing w:line="276" w:lineRule="auto"/>
              <w:jc w:val="center"/>
              <w:rPr>
                <w:b/>
                <w:sz w:val="28"/>
                <w:szCs w:val="28"/>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FE3527" w:rsidRPr="00E60B8B" w:rsidRDefault="00FE3527" w:rsidP="009C3853">
            <w:pPr>
              <w:widowControl w:val="0"/>
              <w:suppressAutoHyphens/>
              <w:spacing w:line="276" w:lineRule="auto"/>
              <w:jc w:val="both"/>
              <w:rPr>
                <w:rFonts w:eastAsia="Calibri"/>
                <w:sz w:val="20"/>
                <w:szCs w:val="20"/>
              </w:rPr>
            </w:pPr>
            <w:r w:rsidRPr="00E60B8B">
              <w:rPr>
                <w:rFonts w:eastAsia="Calibri"/>
                <w:sz w:val="20"/>
                <w:szCs w:val="20"/>
              </w:rPr>
              <w:t>Tetőn végzett munkák munkavédelmi szabályainak alkalmazása</w:t>
            </w:r>
            <w:r w:rsidR="00BA0DB1">
              <w:rPr>
                <w:rFonts w:eastAsia="Calibri"/>
                <w:sz w:val="20"/>
                <w:szCs w:val="20"/>
              </w:rPr>
              <w:t>:</w:t>
            </w:r>
          </w:p>
          <w:p w:rsidR="00FE3527" w:rsidRPr="00B406D3" w:rsidRDefault="004F42C4" w:rsidP="009C3853">
            <w:pPr>
              <w:pStyle w:val="Listaszerbekezds"/>
              <w:widowControl w:val="0"/>
              <w:numPr>
                <w:ilvl w:val="0"/>
                <w:numId w:val="9"/>
              </w:numPr>
              <w:suppressAutoHyphens/>
              <w:autoSpaceDE/>
              <w:autoSpaceDN/>
              <w:spacing w:line="276" w:lineRule="auto"/>
              <w:ind w:left="326" w:hanging="284"/>
              <w:jc w:val="both"/>
              <w:rPr>
                <w:rFonts w:eastAsia="Calibri"/>
                <w:sz w:val="20"/>
                <w:szCs w:val="20"/>
              </w:rPr>
            </w:pPr>
            <w:r w:rsidRPr="00B406D3">
              <w:rPr>
                <w:rFonts w:eastAsia="Calibri"/>
                <w:sz w:val="20"/>
                <w:szCs w:val="20"/>
              </w:rPr>
              <w:t>tetőfedéshez használt állványzatok építése, használata, bontása</w:t>
            </w:r>
            <w:r w:rsidR="00B406D3">
              <w:rPr>
                <w:rFonts w:eastAsia="Calibri"/>
                <w:sz w:val="20"/>
                <w:szCs w:val="20"/>
              </w:rPr>
              <w:t>,</w:t>
            </w:r>
          </w:p>
          <w:p w:rsidR="00FE3527" w:rsidRPr="00B406D3" w:rsidRDefault="004F42C4" w:rsidP="009C3853">
            <w:pPr>
              <w:pStyle w:val="Listaszerbekezds"/>
              <w:widowControl w:val="0"/>
              <w:numPr>
                <w:ilvl w:val="0"/>
                <w:numId w:val="9"/>
              </w:numPr>
              <w:suppressAutoHyphens/>
              <w:autoSpaceDE/>
              <w:autoSpaceDN/>
              <w:spacing w:line="276" w:lineRule="auto"/>
              <w:ind w:left="326" w:hanging="284"/>
              <w:jc w:val="both"/>
              <w:rPr>
                <w:rFonts w:eastAsia="Calibri"/>
                <w:sz w:val="20"/>
                <w:szCs w:val="20"/>
              </w:rPr>
            </w:pPr>
            <w:r w:rsidRPr="00B406D3">
              <w:rPr>
                <w:rFonts w:eastAsia="Calibri"/>
                <w:sz w:val="20"/>
                <w:szCs w:val="20"/>
              </w:rPr>
              <w:t>tetőfedés egyéni és kollektív védőeszközeinek használata</w:t>
            </w:r>
            <w:r w:rsidR="00B406D3">
              <w:rPr>
                <w:rFonts w:eastAsia="Calibri"/>
                <w:sz w:val="20"/>
                <w:szCs w:val="20"/>
              </w:rPr>
              <w:t>,</w:t>
            </w:r>
          </w:p>
          <w:p w:rsidR="00FE3527" w:rsidRPr="00B406D3" w:rsidRDefault="004F42C4" w:rsidP="009C3853">
            <w:pPr>
              <w:pStyle w:val="Listaszerbekezds"/>
              <w:widowControl w:val="0"/>
              <w:numPr>
                <w:ilvl w:val="0"/>
                <w:numId w:val="9"/>
              </w:numPr>
              <w:suppressAutoHyphens/>
              <w:autoSpaceDE/>
              <w:autoSpaceDN/>
              <w:spacing w:line="276" w:lineRule="auto"/>
              <w:ind w:left="326" w:hanging="284"/>
              <w:jc w:val="both"/>
              <w:rPr>
                <w:rFonts w:eastAsia="Calibri"/>
                <w:sz w:val="20"/>
                <w:szCs w:val="20"/>
              </w:rPr>
            </w:pPr>
            <w:r w:rsidRPr="00B406D3">
              <w:rPr>
                <w:rFonts w:eastAsia="Calibri"/>
                <w:sz w:val="20"/>
                <w:szCs w:val="20"/>
              </w:rPr>
              <w:t>tetőlétra rögzítése</w:t>
            </w:r>
            <w:r w:rsidR="00B406D3">
              <w:rPr>
                <w:rFonts w:eastAsia="Calibri"/>
                <w:sz w:val="20"/>
                <w:szCs w:val="20"/>
              </w:rPr>
              <w:t>,</w:t>
            </w:r>
          </w:p>
          <w:p w:rsidR="00902983" w:rsidRPr="00B406D3" w:rsidRDefault="004F42C4" w:rsidP="009C3853">
            <w:pPr>
              <w:pStyle w:val="Listaszerbekezds"/>
              <w:widowControl w:val="0"/>
              <w:numPr>
                <w:ilvl w:val="0"/>
                <w:numId w:val="9"/>
              </w:numPr>
              <w:suppressAutoHyphens/>
              <w:autoSpaceDE/>
              <w:autoSpaceDN/>
              <w:spacing w:line="276" w:lineRule="auto"/>
              <w:ind w:left="326" w:hanging="284"/>
              <w:jc w:val="both"/>
              <w:rPr>
                <w:rFonts w:eastAsia="Calibri"/>
                <w:sz w:val="20"/>
                <w:szCs w:val="20"/>
              </w:rPr>
            </w:pPr>
            <w:r w:rsidRPr="00B406D3">
              <w:rPr>
                <w:rFonts w:eastAsia="Calibri"/>
                <w:sz w:val="20"/>
                <w:szCs w:val="20"/>
              </w:rPr>
              <w:t>biztonsági öv és kötél rögzítése használata</w:t>
            </w:r>
            <w:r w:rsidR="00B406D3">
              <w:rPr>
                <w:rFonts w:eastAsia="Calibri"/>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02983" w:rsidRPr="007B5EFE" w:rsidRDefault="009A2FE0" w:rsidP="009C3853">
            <w:pPr>
              <w:widowControl w:val="0"/>
              <w:suppressAutoHyphens/>
              <w:spacing w:line="276" w:lineRule="auto"/>
              <w:jc w:val="both"/>
              <w:rPr>
                <w:rFonts w:eastAsia="Calibri"/>
                <w:sz w:val="20"/>
                <w:szCs w:val="20"/>
              </w:rPr>
            </w:pPr>
            <w:r w:rsidRPr="00E60B8B">
              <w:rPr>
                <w:rFonts w:eastAsia="Calibri"/>
                <w:sz w:val="20"/>
                <w:szCs w:val="20"/>
              </w:rPr>
              <w:t>Szakma gyakorlásához szükséges kézi szerszámok biztos használatának begyakorlása</w:t>
            </w:r>
            <w:r w:rsidR="00BA0DB1">
              <w:rPr>
                <w:rFonts w:eastAsia="Calibri"/>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widowControl w:val="0"/>
              <w:suppressAutoHyphens/>
              <w:spacing w:line="276" w:lineRule="auto"/>
              <w:jc w:val="both"/>
              <w:rPr>
                <w:rFonts w:eastAsia="Calibri"/>
                <w:sz w:val="20"/>
                <w:szCs w:val="20"/>
              </w:rPr>
            </w:pPr>
            <w:r w:rsidRPr="00E60B8B">
              <w:rPr>
                <w:rFonts w:eastAsia="Calibri"/>
                <w:sz w:val="20"/>
                <w:szCs w:val="20"/>
              </w:rPr>
              <w:t>Szakmához szükséges elektromos kisgépek biztos használatának begyakorlása</w:t>
            </w:r>
            <w:r w:rsidR="00BA0DB1">
              <w:rPr>
                <w:rFonts w:eastAsia="Calibri"/>
                <w:sz w:val="20"/>
                <w:szCs w:val="20"/>
              </w:rPr>
              <w:t>.</w:t>
            </w:r>
          </w:p>
          <w:p w:rsidR="009A2FE0" w:rsidRPr="00E60B8B" w:rsidRDefault="009A2FE0" w:rsidP="009C3853">
            <w:pPr>
              <w:widowControl w:val="0"/>
              <w:suppressAutoHyphens/>
              <w:spacing w:line="276" w:lineRule="auto"/>
              <w:jc w:val="both"/>
              <w:rPr>
                <w:rFonts w:eastAsia="Calibri"/>
                <w:sz w:val="20"/>
                <w:szCs w:val="20"/>
              </w:rPr>
            </w:pPr>
            <w:r w:rsidRPr="00E60B8B">
              <w:rPr>
                <w:rFonts w:eastAsia="Calibri"/>
                <w:sz w:val="20"/>
                <w:szCs w:val="20"/>
              </w:rPr>
              <w:t>Szakmához szükséges anyagszállító eszközök és gépek biztos használatának begyakorlása</w:t>
            </w:r>
            <w:r w:rsidR="00BA0DB1">
              <w:rPr>
                <w:rFonts w:eastAsia="Calibri"/>
                <w:sz w:val="20"/>
                <w:szCs w:val="20"/>
              </w:rPr>
              <w:t>.</w:t>
            </w:r>
          </w:p>
          <w:p w:rsidR="00902983" w:rsidRPr="007B5EFE" w:rsidRDefault="009A2FE0" w:rsidP="009C3853">
            <w:pPr>
              <w:widowControl w:val="0"/>
              <w:suppressAutoHyphens/>
              <w:spacing w:line="276" w:lineRule="auto"/>
              <w:jc w:val="both"/>
              <w:rPr>
                <w:sz w:val="20"/>
                <w:szCs w:val="20"/>
              </w:rPr>
            </w:pPr>
            <w:r w:rsidRPr="00E60B8B">
              <w:rPr>
                <w:rFonts w:eastAsia="Calibri"/>
                <w:sz w:val="20"/>
                <w:szCs w:val="20"/>
              </w:rPr>
              <w:t>Tetőfelületen vízszintesen mozgató eszközök használata</w:t>
            </w:r>
            <w:r w:rsidR="00BA0DB1">
              <w:rPr>
                <w:rFonts w:eastAsia="Calibri"/>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02983" w:rsidRPr="007B5EFE" w:rsidRDefault="009A2FE0" w:rsidP="009C3853">
            <w:pPr>
              <w:widowControl w:val="0"/>
              <w:suppressAutoHyphens/>
              <w:spacing w:line="276" w:lineRule="auto"/>
              <w:jc w:val="both"/>
              <w:rPr>
                <w:sz w:val="20"/>
                <w:szCs w:val="20"/>
              </w:rPr>
            </w:pPr>
            <w:r w:rsidRPr="00E60B8B">
              <w:rPr>
                <w:sz w:val="20"/>
                <w:szCs w:val="20"/>
              </w:rPr>
              <w:t>Bádogos anyagok és vonalas szerkezetek és különféle fedések kapcsolatának kialakítása</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32"/>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widowControl w:val="0"/>
              <w:suppressAutoHyphens/>
              <w:spacing w:line="276" w:lineRule="auto"/>
              <w:jc w:val="both"/>
              <w:rPr>
                <w:sz w:val="20"/>
                <w:szCs w:val="20"/>
              </w:rPr>
            </w:pPr>
            <w:r w:rsidRPr="00E60B8B">
              <w:rPr>
                <w:sz w:val="20"/>
                <w:szCs w:val="20"/>
              </w:rPr>
              <w:t>Tetőfedési aljzatok típusainak megismerése</w:t>
            </w:r>
            <w:r w:rsidR="00BA0DB1">
              <w:rPr>
                <w:sz w:val="20"/>
                <w:szCs w:val="20"/>
              </w:rPr>
              <w:t>.</w:t>
            </w:r>
          </w:p>
          <w:p w:rsidR="009A2FE0" w:rsidRPr="00E60B8B" w:rsidRDefault="009A2FE0" w:rsidP="009C3853">
            <w:pPr>
              <w:widowControl w:val="0"/>
              <w:suppressAutoHyphens/>
              <w:spacing w:line="276" w:lineRule="auto"/>
              <w:jc w:val="both"/>
              <w:rPr>
                <w:sz w:val="20"/>
                <w:szCs w:val="20"/>
              </w:rPr>
            </w:pPr>
            <w:r w:rsidRPr="00E60B8B">
              <w:rPr>
                <w:sz w:val="20"/>
                <w:szCs w:val="20"/>
              </w:rPr>
              <w:t>Deszkázat készítése síkfelületen</w:t>
            </w:r>
            <w:r w:rsidR="00BA0DB1">
              <w:rPr>
                <w:sz w:val="20"/>
                <w:szCs w:val="20"/>
              </w:rPr>
              <w:t>.</w:t>
            </w:r>
          </w:p>
          <w:p w:rsidR="009A2FE0" w:rsidRPr="00E60B8B" w:rsidRDefault="009A2FE0" w:rsidP="009C3853">
            <w:pPr>
              <w:widowControl w:val="0"/>
              <w:suppressAutoHyphens/>
              <w:spacing w:line="276" w:lineRule="auto"/>
              <w:jc w:val="both"/>
              <w:rPr>
                <w:sz w:val="20"/>
                <w:szCs w:val="20"/>
              </w:rPr>
            </w:pPr>
            <w:r w:rsidRPr="00E60B8B">
              <w:rPr>
                <w:sz w:val="20"/>
                <w:szCs w:val="20"/>
              </w:rPr>
              <w:t>Ellenlécezés készítése</w:t>
            </w:r>
            <w:r w:rsidR="00BA0DB1">
              <w:rPr>
                <w:sz w:val="20"/>
                <w:szCs w:val="20"/>
              </w:rPr>
              <w:t>.</w:t>
            </w:r>
          </w:p>
          <w:p w:rsidR="009A2FE0" w:rsidRPr="00E60B8B" w:rsidRDefault="009A2FE0" w:rsidP="009C3853">
            <w:pPr>
              <w:widowControl w:val="0"/>
              <w:suppressAutoHyphens/>
              <w:spacing w:line="276" w:lineRule="auto"/>
              <w:jc w:val="both"/>
              <w:rPr>
                <w:sz w:val="20"/>
                <w:szCs w:val="20"/>
              </w:rPr>
            </w:pPr>
            <w:r w:rsidRPr="00E60B8B">
              <w:rPr>
                <w:sz w:val="20"/>
                <w:szCs w:val="20"/>
              </w:rPr>
              <w:t>Tetőlécezés készítése</w:t>
            </w:r>
            <w:r w:rsidR="00BA0DB1">
              <w:rPr>
                <w:sz w:val="20"/>
                <w:szCs w:val="20"/>
              </w:rPr>
              <w:t>.</w:t>
            </w:r>
          </w:p>
          <w:p w:rsidR="009A2FE0" w:rsidRPr="00E60B8B" w:rsidRDefault="009A2FE0" w:rsidP="009C3853">
            <w:pPr>
              <w:widowControl w:val="0"/>
              <w:suppressAutoHyphens/>
              <w:spacing w:line="276" w:lineRule="auto"/>
              <w:jc w:val="both"/>
              <w:rPr>
                <w:sz w:val="20"/>
                <w:szCs w:val="20"/>
              </w:rPr>
            </w:pPr>
            <w:r w:rsidRPr="00E60B8B">
              <w:rPr>
                <w:sz w:val="20"/>
                <w:szCs w:val="20"/>
              </w:rPr>
              <w:t>Egyéb aljzatok készí</w:t>
            </w:r>
            <w:r w:rsidR="00BA0DB1">
              <w:rPr>
                <w:sz w:val="20"/>
                <w:szCs w:val="20"/>
              </w:rPr>
              <w:t>tése.</w:t>
            </w:r>
          </w:p>
          <w:p w:rsidR="00902983" w:rsidRPr="00E60B8B" w:rsidRDefault="009A2FE0" w:rsidP="009C3853">
            <w:pPr>
              <w:widowControl w:val="0"/>
              <w:suppressAutoHyphens/>
              <w:spacing w:line="276" w:lineRule="auto"/>
              <w:jc w:val="both"/>
              <w:rPr>
                <w:sz w:val="20"/>
                <w:szCs w:val="20"/>
              </w:rPr>
            </w:pPr>
            <w:r w:rsidRPr="00E60B8B">
              <w:rPr>
                <w:sz w:val="20"/>
                <w:szCs w:val="20"/>
              </w:rPr>
              <w:t>Tetőfedési aljzatokkal kapcsolatos környezetvédelmi előírások</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widowControl w:val="0"/>
              <w:suppressAutoHyphens/>
              <w:spacing w:line="276" w:lineRule="auto"/>
              <w:ind w:left="42"/>
              <w:jc w:val="both"/>
              <w:rPr>
                <w:sz w:val="20"/>
                <w:szCs w:val="20"/>
              </w:rPr>
            </w:pPr>
            <w:r w:rsidRPr="00E60B8B">
              <w:rPr>
                <w:sz w:val="20"/>
                <w:szCs w:val="20"/>
              </w:rPr>
              <w:t>Alátéthéjazat készítésének módozatai</w:t>
            </w:r>
            <w:r w:rsidR="00BA0DB1">
              <w:rPr>
                <w:sz w:val="20"/>
                <w:szCs w:val="20"/>
              </w:rPr>
              <w:t>.</w:t>
            </w:r>
          </w:p>
          <w:p w:rsidR="009A2FE0" w:rsidRPr="00E60B8B" w:rsidRDefault="009A2FE0" w:rsidP="009C3853">
            <w:pPr>
              <w:widowControl w:val="0"/>
              <w:suppressAutoHyphens/>
              <w:spacing w:line="276" w:lineRule="auto"/>
              <w:ind w:left="42"/>
              <w:jc w:val="both"/>
              <w:rPr>
                <w:sz w:val="20"/>
                <w:szCs w:val="20"/>
              </w:rPr>
            </w:pPr>
            <w:r w:rsidRPr="00E60B8B">
              <w:rPr>
                <w:sz w:val="20"/>
                <w:szCs w:val="20"/>
              </w:rPr>
              <w:t>Komplett beépített tetőtéri rétegrend kialakítása</w:t>
            </w:r>
            <w:r w:rsidR="00BA0DB1">
              <w:rPr>
                <w:sz w:val="20"/>
                <w:szCs w:val="20"/>
              </w:rPr>
              <w:t>.</w:t>
            </w:r>
          </w:p>
          <w:p w:rsidR="009A2FE0" w:rsidRPr="00E60B8B" w:rsidRDefault="009A2FE0" w:rsidP="009C3853">
            <w:pPr>
              <w:widowControl w:val="0"/>
              <w:suppressAutoHyphens/>
              <w:spacing w:line="276" w:lineRule="auto"/>
              <w:ind w:left="42"/>
              <w:jc w:val="both"/>
              <w:rPr>
                <w:sz w:val="20"/>
                <w:szCs w:val="20"/>
              </w:rPr>
            </w:pPr>
            <w:r w:rsidRPr="00E60B8B">
              <w:rPr>
                <w:sz w:val="20"/>
                <w:szCs w:val="20"/>
              </w:rPr>
              <w:t>Alátéthéjazat készítése az alábbi tulajdonságokhoz</w:t>
            </w:r>
            <w:r w:rsidR="00BA0DB1">
              <w:rPr>
                <w:sz w:val="20"/>
                <w:szCs w:val="20"/>
              </w:rPr>
              <w:t>.</w:t>
            </w:r>
          </w:p>
          <w:p w:rsidR="009A2FE0" w:rsidRPr="00E60B8B" w:rsidRDefault="009A2FE0" w:rsidP="009C3853">
            <w:pPr>
              <w:widowControl w:val="0"/>
              <w:suppressAutoHyphens/>
              <w:spacing w:line="276" w:lineRule="auto"/>
              <w:ind w:left="42"/>
              <w:jc w:val="both"/>
              <w:rPr>
                <w:sz w:val="20"/>
                <w:szCs w:val="20"/>
              </w:rPr>
            </w:pPr>
            <w:r w:rsidRPr="00E60B8B">
              <w:rPr>
                <w:sz w:val="20"/>
                <w:szCs w:val="20"/>
              </w:rPr>
              <w:t>Tetősík ablak beépítése, csatlakoztatása</w:t>
            </w:r>
            <w:r w:rsidR="00BA0DB1">
              <w:rPr>
                <w:sz w:val="20"/>
                <w:szCs w:val="20"/>
              </w:rPr>
              <w:t>.</w:t>
            </w:r>
          </w:p>
          <w:p w:rsidR="009A2FE0" w:rsidRPr="00E60B8B" w:rsidRDefault="009A2FE0" w:rsidP="009C3853">
            <w:pPr>
              <w:widowControl w:val="0"/>
              <w:suppressAutoHyphens/>
              <w:spacing w:line="276" w:lineRule="auto"/>
              <w:ind w:left="42"/>
              <w:jc w:val="both"/>
              <w:rPr>
                <w:sz w:val="20"/>
                <w:szCs w:val="20"/>
              </w:rPr>
            </w:pPr>
            <w:r w:rsidRPr="00E60B8B">
              <w:rPr>
                <w:sz w:val="20"/>
                <w:szCs w:val="20"/>
              </w:rPr>
              <w:t>Alátéthéjazatok csomópontjainak kialakítása</w:t>
            </w:r>
            <w:r w:rsidR="00BA0DB1">
              <w:rPr>
                <w:sz w:val="20"/>
                <w:szCs w:val="20"/>
              </w:rPr>
              <w:t>.</w:t>
            </w:r>
          </w:p>
          <w:p w:rsidR="00902983" w:rsidRPr="007B5EFE" w:rsidRDefault="009A2FE0" w:rsidP="009C3853">
            <w:pPr>
              <w:widowControl w:val="0"/>
              <w:suppressAutoHyphens/>
              <w:spacing w:line="276" w:lineRule="auto"/>
              <w:ind w:left="42"/>
              <w:jc w:val="both"/>
              <w:rPr>
                <w:sz w:val="20"/>
                <w:szCs w:val="20"/>
              </w:rPr>
            </w:pPr>
            <w:r w:rsidRPr="00E60B8B">
              <w:rPr>
                <w:sz w:val="20"/>
                <w:szCs w:val="20"/>
              </w:rPr>
              <w:t>Alátéthéjazatokkal kapcsolatos környezetvédelmi előírások</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tabs>
                <w:tab w:val="left" w:pos="1701"/>
                <w:tab w:val="right" w:pos="9072"/>
              </w:tabs>
              <w:spacing w:line="276" w:lineRule="auto"/>
              <w:jc w:val="both"/>
              <w:rPr>
                <w:sz w:val="20"/>
                <w:szCs w:val="20"/>
              </w:rPr>
            </w:pPr>
            <w:r w:rsidRPr="00E60B8B">
              <w:rPr>
                <w:sz w:val="20"/>
                <w:szCs w:val="20"/>
              </w:rPr>
              <w:t>Természetes anyagú fedések készítése:</w:t>
            </w:r>
          </w:p>
          <w:p w:rsidR="00902983" w:rsidRPr="007B5EFE" w:rsidRDefault="009A2FE0" w:rsidP="009C3853">
            <w:pPr>
              <w:spacing w:line="276" w:lineRule="auto"/>
              <w:jc w:val="both"/>
              <w:rPr>
                <w:sz w:val="20"/>
                <w:szCs w:val="20"/>
              </w:rPr>
            </w:pPr>
            <w:r w:rsidRPr="00E60B8B">
              <w:rPr>
                <w:sz w:val="20"/>
                <w:szCs w:val="20"/>
              </w:rPr>
              <w:t>Nádfedés</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tabs>
                <w:tab w:val="left" w:pos="1701"/>
                <w:tab w:val="right" w:pos="9072"/>
              </w:tabs>
              <w:spacing w:line="276" w:lineRule="auto"/>
              <w:jc w:val="both"/>
              <w:rPr>
                <w:sz w:val="20"/>
                <w:szCs w:val="20"/>
              </w:rPr>
            </w:pPr>
            <w:r w:rsidRPr="00E60B8B">
              <w:rPr>
                <w:sz w:val="20"/>
                <w:szCs w:val="20"/>
              </w:rPr>
              <w:t>Kerámia, betonfedések készítése</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Egyszeres, kettős fedés kialakításának módjai</w:t>
            </w:r>
            <w:r w:rsidR="00BA0DB1">
              <w:rPr>
                <w:sz w:val="20"/>
                <w:szCs w:val="20"/>
              </w:rPr>
              <w:t>.</w:t>
            </w:r>
          </w:p>
          <w:p w:rsidR="00902983" w:rsidRPr="007B5EFE" w:rsidRDefault="009A2FE0" w:rsidP="009C3853">
            <w:pPr>
              <w:spacing w:line="276" w:lineRule="auto"/>
              <w:jc w:val="both"/>
              <w:rPr>
                <w:sz w:val="20"/>
                <w:szCs w:val="20"/>
              </w:rPr>
            </w:pPr>
            <w:r w:rsidRPr="00E60B8B">
              <w:rPr>
                <w:sz w:val="20"/>
                <w:szCs w:val="20"/>
              </w:rPr>
              <w:t>Tetőfedés alap követelményeinek megismerése</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jc w:val="both"/>
              <w:rPr>
                <w:sz w:val="20"/>
                <w:szCs w:val="20"/>
              </w:rPr>
            </w:pPr>
            <w:r w:rsidRPr="00E60B8B">
              <w:rPr>
                <w:sz w:val="20"/>
                <w:szCs w:val="20"/>
              </w:rPr>
              <w:t>Tetőformák megismerése</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Fedélszerkezetek típusok megismerése</w:t>
            </w:r>
            <w:r w:rsidR="00BA0DB1">
              <w:rPr>
                <w:sz w:val="20"/>
                <w:szCs w:val="20"/>
              </w:rPr>
              <w:t>.</w:t>
            </w:r>
          </w:p>
          <w:p w:rsidR="00902983" w:rsidRPr="007B5EFE" w:rsidRDefault="009A2FE0" w:rsidP="009C3853">
            <w:pPr>
              <w:spacing w:line="276" w:lineRule="auto"/>
              <w:jc w:val="both"/>
              <w:rPr>
                <w:sz w:val="20"/>
                <w:szCs w:val="20"/>
              </w:rPr>
            </w:pPr>
            <w:r w:rsidRPr="00E60B8B">
              <w:rPr>
                <w:sz w:val="20"/>
                <w:szCs w:val="20"/>
              </w:rPr>
              <w:t>Zsinórkép kialakítása, különféle anyagú egyrétegű és kétrétegű fedés esetén</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jc w:val="both"/>
              <w:rPr>
                <w:sz w:val="20"/>
                <w:szCs w:val="20"/>
              </w:rPr>
            </w:pPr>
            <w:r w:rsidRPr="00E60B8B">
              <w:rPr>
                <w:sz w:val="20"/>
                <w:szCs w:val="20"/>
              </w:rPr>
              <w:t>Hófogás kialakítása</w:t>
            </w:r>
            <w:r w:rsidR="00BA0DB1">
              <w:rPr>
                <w:sz w:val="20"/>
                <w:szCs w:val="20"/>
              </w:rPr>
              <w:t>.</w:t>
            </w:r>
          </w:p>
          <w:p w:rsidR="00902983" w:rsidRPr="00E60B8B" w:rsidRDefault="009A2FE0" w:rsidP="009C3853">
            <w:pPr>
              <w:spacing w:line="276" w:lineRule="auto"/>
              <w:jc w:val="both"/>
              <w:rPr>
                <w:sz w:val="20"/>
                <w:szCs w:val="20"/>
              </w:rPr>
            </w:pPr>
            <w:r w:rsidRPr="00E60B8B">
              <w:rPr>
                <w:sz w:val="20"/>
                <w:szCs w:val="20"/>
              </w:rPr>
              <w:t>Szél elleni védelem biztosítása</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jc w:val="both"/>
              <w:rPr>
                <w:sz w:val="20"/>
                <w:szCs w:val="20"/>
              </w:rPr>
            </w:pPr>
            <w:r w:rsidRPr="00E60B8B">
              <w:rPr>
                <w:sz w:val="20"/>
                <w:szCs w:val="20"/>
              </w:rPr>
              <w:t>Tető biztonsági eszközök használata</w:t>
            </w:r>
            <w:r w:rsidR="00B406D3">
              <w:rPr>
                <w:sz w:val="20"/>
                <w:szCs w:val="20"/>
              </w:rPr>
              <w:t>:</w:t>
            </w:r>
          </w:p>
          <w:p w:rsidR="009A2FE0" w:rsidRPr="00E60B8B" w:rsidRDefault="009A2FE0" w:rsidP="009C3853">
            <w:pPr>
              <w:pStyle w:val="Listaszerbekezds"/>
              <w:numPr>
                <w:ilvl w:val="0"/>
                <w:numId w:val="8"/>
              </w:numPr>
              <w:spacing w:line="276" w:lineRule="auto"/>
              <w:ind w:left="326" w:hanging="249"/>
              <w:jc w:val="both"/>
              <w:rPr>
                <w:sz w:val="20"/>
                <w:szCs w:val="20"/>
              </w:rPr>
            </w:pPr>
            <w:r w:rsidRPr="00E60B8B">
              <w:rPr>
                <w:sz w:val="20"/>
                <w:szCs w:val="20"/>
              </w:rPr>
              <w:t>egyéni és kollektív védőeszközök használata</w:t>
            </w:r>
            <w:r w:rsidR="00B406D3">
              <w:rPr>
                <w:sz w:val="20"/>
                <w:szCs w:val="20"/>
              </w:rPr>
              <w:t>,</w:t>
            </w:r>
          </w:p>
          <w:p w:rsidR="00902983" w:rsidRPr="007B5EFE" w:rsidRDefault="009A2FE0" w:rsidP="009C3853">
            <w:pPr>
              <w:pStyle w:val="Listaszerbekezds"/>
              <w:numPr>
                <w:ilvl w:val="0"/>
                <w:numId w:val="8"/>
              </w:numPr>
              <w:spacing w:line="276" w:lineRule="auto"/>
              <w:ind w:left="326" w:hanging="249"/>
              <w:jc w:val="both"/>
              <w:rPr>
                <w:sz w:val="20"/>
                <w:szCs w:val="20"/>
              </w:rPr>
            </w:pPr>
            <w:r w:rsidRPr="00E60B8B">
              <w:rPr>
                <w:sz w:val="20"/>
                <w:szCs w:val="20"/>
              </w:rPr>
              <w:t>védő korlátok szerepének megismerése</w:t>
            </w:r>
            <w:r w:rsidR="00B406D3">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02983" w:rsidRPr="007B5EFE" w:rsidRDefault="009A2FE0" w:rsidP="009C3853">
            <w:pPr>
              <w:spacing w:line="276" w:lineRule="auto"/>
              <w:jc w:val="both"/>
              <w:rPr>
                <w:sz w:val="20"/>
                <w:szCs w:val="20"/>
              </w:rPr>
            </w:pPr>
            <w:r w:rsidRPr="00E60B8B">
              <w:rPr>
                <w:sz w:val="20"/>
                <w:szCs w:val="20"/>
              </w:rPr>
              <w:t>Tetőfedés kézi és gépi eszközeinek használata</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jc w:val="both"/>
              <w:rPr>
                <w:sz w:val="20"/>
                <w:szCs w:val="20"/>
              </w:rPr>
            </w:pPr>
            <w:r w:rsidRPr="00E60B8B">
              <w:rPr>
                <w:sz w:val="20"/>
                <w:szCs w:val="20"/>
              </w:rPr>
              <w:t>Kerámia cserepek gyártásának megismerése</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Kerámia elemek csatlakozási módjai</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Kerámia elemek fajtáinak megismerése</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Kerámia elemek rögzítése</w:t>
            </w:r>
            <w:r w:rsidR="00BA0DB1">
              <w:rPr>
                <w:sz w:val="20"/>
                <w:szCs w:val="20"/>
              </w:rPr>
              <w:t>.</w:t>
            </w:r>
          </w:p>
          <w:p w:rsidR="00902983" w:rsidRPr="007B5EFE" w:rsidRDefault="009A2FE0" w:rsidP="009C3853">
            <w:pPr>
              <w:spacing w:line="276" w:lineRule="auto"/>
              <w:jc w:val="both"/>
              <w:rPr>
                <w:sz w:val="20"/>
                <w:szCs w:val="20"/>
              </w:rPr>
            </w:pPr>
            <w:r w:rsidRPr="00E60B8B">
              <w:rPr>
                <w:sz w:val="20"/>
                <w:szCs w:val="20"/>
              </w:rPr>
              <w:t>Anyagszükséglet számítás kerámia elemekből</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jc w:val="both"/>
              <w:rPr>
                <w:sz w:val="20"/>
                <w:szCs w:val="20"/>
              </w:rPr>
            </w:pPr>
            <w:r w:rsidRPr="00E60B8B">
              <w:rPr>
                <w:sz w:val="20"/>
                <w:szCs w:val="20"/>
              </w:rPr>
              <w:t>Közepes fedési szélesség</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Egyrétegű fedések</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Kétrétegű fedések</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Kerámia kiegészítő elemek</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Kerámia fedések felújítása, átforgatása</w:t>
            </w:r>
            <w:r w:rsidR="00BA0DB1">
              <w:rPr>
                <w:sz w:val="20"/>
                <w:szCs w:val="20"/>
              </w:rPr>
              <w:t>.</w:t>
            </w:r>
          </w:p>
          <w:p w:rsidR="00902983" w:rsidRPr="00E60B8B" w:rsidRDefault="009A2FE0" w:rsidP="009C3853">
            <w:pPr>
              <w:spacing w:line="276" w:lineRule="auto"/>
              <w:jc w:val="both"/>
              <w:rPr>
                <w:sz w:val="20"/>
                <w:szCs w:val="20"/>
              </w:rPr>
            </w:pPr>
            <w:r w:rsidRPr="00E60B8B">
              <w:rPr>
                <w:sz w:val="20"/>
                <w:szCs w:val="20"/>
              </w:rPr>
              <w:t>Kerámia fedések bontása</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jc w:val="both"/>
              <w:rPr>
                <w:sz w:val="20"/>
                <w:szCs w:val="20"/>
              </w:rPr>
            </w:pPr>
            <w:r w:rsidRPr="00E60B8B">
              <w:rPr>
                <w:sz w:val="20"/>
                <w:szCs w:val="20"/>
              </w:rPr>
              <w:t>Beton tetőelemek gyártása</w:t>
            </w:r>
            <w:r w:rsidR="00E75028">
              <w:rPr>
                <w:sz w:val="20"/>
                <w:szCs w:val="20"/>
              </w:rPr>
              <w:t>.</w:t>
            </w:r>
          </w:p>
          <w:p w:rsidR="009A2FE0" w:rsidRPr="00E60B8B" w:rsidRDefault="009A2FE0" w:rsidP="009C3853">
            <w:pPr>
              <w:spacing w:line="276" w:lineRule="auto"/>
              <w:jc w:val="both"/>
              <w:rPr>
                <w:sz w:val="20"/>
                <w:szCs w:val="20"/>
              </w:rPr>
            </w:pPr>
            <w:r w:rsidRPr="00E60B8B">
              <w:rPr>
                <w:sz w:val="20"/>
                <w:szCs w:val="20"/>
              </w:rPr>
              <w:t>Beton cserepek fajtái</w:t>
            </w:r>
            <w:r w:rsidR="00E75028">
              <w:rPr>
                <w:sz w:val="20"/>
                <w:szCs w:val="20"/>
              </w:rPr>
              <w:t>.</w:t>
            </w:r>
          </w:p>
          <w:p w:rsidR="009A2FE0" w:rsidRPr="00E60B8B" w:rsidRDefault="009A2FE0" w:rsidP="009C3853">
            <w:pPr>
              <w:spacing w:line="276" w:lineRule="auto"/>
              <w:jc w:val="both"/>
              <w:rPr>
                <w:sz w:val="20"/>
                <w:szCs w:val="20"/>
              </w:rPr>
            </w:pPr>
            <w:r w:rsidRPr="00E60B8B">
              <w:rPr>
                <w:sz w:val="20"/>
                <w:szCs w:val="20"/>
              </w:rPr>
              <w:t>Beton cserepek rögzítése</w:t>
            </w:r>
            <w:r w:rsidR="00E75028">
              <w:rPr>
                <w:sz w:val="20"/>
                <w:szCs w:val="20"/>
              </w:rPr>
              <w:t>.</w:t>
            </w:r>
          </w:p>
          <w:p w:rsidR="00902983" w:rsidRPr="007B5EFE" w:rsidRDefault="009A2FE0" w:rsidP="009C3853">
            <w:pPr>
              <w:spacing w:line="276" w:lineRule="auto"/>
              <w:jc w:val="both"/>
              <w:rPr>
                <w:sz w:val="20"/>
                <w:szCs w:val="20"/>
              </w:rPr>
            </w:pPr>
            <w:r w:rsidRPr="00E60B8B">
              <w:rPr>
                <w:sz w:val="20"/>
                <w:szCs w:val="20"/>
              </w:rPr>
              <w:t>Anyagszükséglet számítás</w:t>
            </w:r>
            <w:r w:rsidR="00E75028">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97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F7739">
            <w:pPr>
              <w:jc w:val="both"/>
              <w:rPr>
                <w:sz w:val="20"/>
                <w:szCs w:val="20"/>
              </w:rPr>
            </w:pPr>
            <w:r w:rsidRPr="00E60B8B">
              <w:rPr>
                <w:sz w:val="20"/>
                <w:szCs w:val="20"/>
              </w:rPr>
              <w:t>Egyrétegű fedés</w:t>
            </w:r>
            <w:r w:rsidR="00BA0DB1">
              <w:rPr>
                <w:sz w:val="20"/>
                <w:szCs w:val="20"/>
              </w:rPr>
              <w:t>.</w:t>
            </w:r>
          </w:p>
          <w:p w:rsidR="009A2FE0" w:rsidRPr="00E60B8B" w:rsidRDefault="009A2FE0" w:rsidP="009F7739">
            <w:pPr>
              <w:jc w:val="both"/>
              <w:rPr>
                <w:sz w:val="20"/>
                <w:szCs w:val="20"/>
              </w:rPr>
            </w:pPr>
            <w:r w:rsidRPr="00E60B8B">
              <w:rPr>
                <w:sz w:val="20"/>
                <w:szCs w:val="20"/>
              </w:rPr>
              <w:t>Kétrétegű fedés</w:t>
            </w:r>
            <w:r w:rsidR="00BA0DB1">
              <w:rPr>
                <w:sz w:val="20"/>
                <w:szCs w:val="20"/>
              </w:rPr>
              <w:t>.</w:t>
            </w:r>
          </w:p>
          <w:p w:rsidR="009A2FE0" w:rsidRPr="00E60B8B" w:rsidRDefault="009A2FE0" w:rsidP="009F7739">
            <w:pPr>
              <w:jc w:val="both"/>
              <w:rPr>
                <w:sz w:val="20"/>
                <w:szCs w:val="20"/>
              </w:rPr>
            </w:pPr>
            <w:r w:rsidRPr="00E60B8B">
              <w:rPr>
                <w:sz w:val="20"/>
                <w:szCs w:val="20"/>
              </w:rPr>
              <w:t>Beton cserépfedések javítása</w:t>
            </w:r>
            <w:r w:rsidR="00BA0DB1">
              <w:rPr>
                <w:sz w:val="20"/>
                <w:szCs w:val="20"/>
              </w:rPr>
              <w:t>.</w:t>
            </w:r>
          </w:p>
          <w:p w:rsidR="009A2FE0" w:rsidRPr="00E60B8B" w:rsidRDefault="009A2FE0" w:rsidP="009F7739">
            <w:pPr>
              <w:jc w:val="both"/>
              <w:rPr>
                <w:sz w:val="20"/>
                <w:szCs w:val="20"/>
              </w:rPr>
            </w:pPr>
            <w:r w:rsidRPr="00E60B8B">
              <w:rPr>
                <w:sz w:val="20"/>
                <w:szCs w:val="20"/>
              </w:rPr>
              <w:t>Tetőfedésekkel kapcsolatos környezetvédelmi előírások</w:t>
            </w:r>
            <w:r w:rsidR="00BA0DB1">
              <w:rPr>
                <w:sz w:val="20"/>
                <w:szCs w:val="20"/>
              </w:rPr>
              <w:t>.</w:t>
            </w:r>
          </w:p>
          <w:p w:rsidR="00902983" w:rsidRPr="00E60B8B" w:rsidRDefault="009A2FE0" w:rsidP="009F7739">
            <w:pPr>
              <w:tabs>
                <w:tab w:val="left" w:pos="851"/>
                <w:tab w:val="right" w:pos="9072"/>
              </w:tabs>
              <w:jc w:val="both"/>
              <w:rPr>
                <w:sz w:val="20"/>
                <w:szCs w:val="20"/>
              </w:rPr>
            </w:pPr>
            <w:r w:rsidRPr="00E60B8B">
              <w:rPr>
                <w:sz w:val="20"/>
                <w:szCs w:val="20"/>
              </w:rPr>
              <w:t>Egyéb fedések megismerése</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71"/>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tabs>
                <w:tab w:val="left" w:pos="851"/>
                <w:tab w:val="right" w:pos="9072"/>
              </w:tabs>
              <w:spacing w:line="276" w:lineRule="auto"/>
              <w:jc w:val="both"/>
              <w:rPr>
                <w:sz w:val="20"/>
                <w:szCs w:val="20"/>
              </w:rPr>
            </w:pPr>
            <w:r w:rsidRPr="00E60B8B">
              <w:rPr>
                <w:sz w:val="20"/>
                <w:szCs w:val="20"/>
              </w:rPr>
              <w:t>Szálerősített lemezgyártás</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Anyagszükséglet számítás beton anyagú cserepekből</w:t>
            </w:r>
            <w:r w:rsidR="00BA0DB1">
              <w:rPr>
                <w:sz w:val="20"/>
                <w:szCs w:val="20"/>
              </w:rPr>
              <w:t>.</w:t>
            </w:r>
          </w:p>
          <w:p w:rsidR="009A2FE0" w:rsidRPr="00E60B8B" w:rsidRDefault="009A2FE0" w:rsidP="009C3853">
            <w:pPr>
              <w:spacing w:line="276" w:lineRule="auto"/>
              <w:jc w:val="both"/>
              <w:rPr>
                <w:sz w:val="20"/>
                <w:szCs w:val="20"/>
              </w:rPr>
            </w:pPr>
            <w:r w:rsidRPr="00E60B8B">
              <w:rPr>
                <w:sz w:val="20"/>
                <w:szCs w:val="20"/>
              </w:rPr>
              <w:t>Egyrétegű fedés és csomópontjai készítése</w:t>
            </w:r>
            <w:r w:rsidR="00BA0DB1">
              <w:rPr>
                <w:sz w:val="20"/>
                <w:szCs w:val="20"/>
              </w:rPr>
              <w:t>.</w:t>
            </w:r>
          </w:p>
          <w:p w:rsidR="00902983" w:rsidRPr="007B5EFE" w:rsidRDefault="009A2FE0" w:rsidP="009C3853">
            <w:pPr>
              <w:spacing w:line="276" w:lineRule="auto"/>
              <w:jc w:val="both"/>
              <w:rPr>
                <w:sz w:val="20"/>
                <w:szCs w:val="20"/>
              </w:rPr>
            </w:pPr>
            <w:r w:rsidRPr="00E60B8B">
              <w:rPr>
                <w:sz w:val="20"/>
                <w:szCs w:val="20"/>
              </w:rPr>
              <w:t>Szabvány szálerősített lemez fedés csomópontjainak készítése</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902983" w:rsidTr="00B406D3">
        <w:trPr>
          <w:trHeight w:val="794"/>
        </w:trPr>
        <w:tc>
          <w:tcPr>
            <w:tcW w:w="655" w:type="dxa"/>
            <w:vAlign w:val="center"/>
          </w:tcPr>
          <w:p w:rsidR="00902983" w:rsidRPr="00E60B8B" w:rsidRDefault="00902983" w:rsidP="009C3853">
            <w:pPr>
              <w:spacing w:line="276" w:lineRule="auto"/>
              <w:jc w:val="center"/>
              <w:rPr>
                <w:b/>
                <w:sz w:val="20"/>
                <w:szCs w:val="20"/>
              </w:rPr>
            </w:pPr>
          </w:p>
        </w:tc>
        <w:tc>
          <w:tcPr>
            <w:tcW w:w="921" w:type="dxa"/>
            <w:vAlign w:val="center"/>
          </w:tcPr>
          <w:p w:rsidR="00902983" w:rsidRPr="00E60B8B" w:rsidRDefault="00902983" w:rsidP="009C3853">
            <w:pPr>
              <w:spacing w:line="276" w:lineRule="auto"/>
              <w:jc w:val="center"/>
              <w:rPr>
                <w:b/>
                <w:sz w:val="20"/>
                <w:szCs w:val="20"/>
              </w:rPr>
            </w:pPr>
          </w:p>
        </w:tc>
        <w:tc>
          <w:tcPr>
            <w:tcW w:w="792" w:type="dxa"/>
            <w:vAlign w:val="center"/>
          </w:tcPr>
          <w:p w:rsidR="00902983" w:rsidRPr="007B1D42" w:rsidRDefault="00902983" w:rsidP="009C3853">
            <w:pPr>
              <w:spacing w:line="276" w:lineRule="auto"/>
              <w:jc w:val="center"/>
              <w:rPr>
                <w:sz w:val="20"/>
                <w:szCs w:val="20"/>
              </w:rPr>
            </w:pPr>
            <w:r w:rsidRPr="007B1D42">
              <w:rPr>
                <w:sz w:val="20"/>
                <w:szCs w:val="20"/>
              </w:rPr>
              <w:t>7</w:t>
            </w:r>
          </w:p>
        </w:tc>
        <w:tc>
          <w:tcPr>
            <w:tcW w:w="4687" w:type="dxa"/>
          </w:tcPr>
          <w:p w:rsidR="009A2FE0" w:rsidRPr="00E60B8B" w:rsidRDefault="009A2FE0" w:rsidP="009C3853">
            <w:pPr>
              <w:spacing w:line="276" w:lineRule="auto"/>
              <w:ind w:left="-12"/>
              <w:jc w:val="both"/>
              <w:rPr>
                <w:sz w:val="20"/>
                <w:szCs w:val="20"/>
              </w:rPr>
            </w:pPr>
            <w:r w:rsidRPr="00E60B8B">
              <w:rPr>
                <w:sz w:val="20"/>
                <w:szCs w:val="20"/>
              </w:rPr>
              <w:t>Azbeszt tartalmú fedések előírásai, bontása</w:t>
            </w:r>
            <w:r w:rsidR="00BA0DB1">
              <w:rPr>
                <w:sz w:val="20"/>
                <w:szCs w:val="20"/>
              </w:rPr>
              <w:t>.</w:t>
            </w:r>
          </w:p>
          <w:p w:rsidR="009A2FE0" w:rsidRPr="00E60B8B" w:rsidRDefault="009A2FE0" w:rsidP="009C3853">
            <w:pPr>
              <w:spacing w:line="276" w:lineRule="auto"/>
              <w:ind w:left="-12"/>
              <w:jc w:val="both"/>
              <w:rPr>
                <w:sz w:val="20"/>
                <w:szCs w:val="20"/>
              </w:rPr>
            </w:pPr>
            <w:r w:rsidRPr="00E60B8B">
              <w:rPr>
                <w:sz w:val="20"/>
                <w:szCs w:val="20"/>
              </w:rPr>
              <w:t>Kétrétegű fedések, fedési képek</w:t>
            </w:r>
            <w:r w:rsidR="00BA0DB1">
              <w:rPr>
                <w:sz w:val="20"/>
                <w:szCs w:val="20"/>
              </w:rPr>
              <w:t>.</w:t>
            </w:r>
          </w:p>
          <w:p w:rsidR="00902983" w:rsidRPr="007B5EFE" w:rsidRDefault="009A2FE0" w:rsidP="009C3853">
            <w:pPr>
              <w:spacing w:line="276" w:lineRule="auto"/>
              <w:ind w:left="-12"/>
              <w:jc w:val="both"/>
              <w:rPr>
                <w:sz w:val="20"/>
                <w:szCs w:val="20"/>
              </w:rPr>
            </w:pPr>
            <w:r w:rsidRPr="00E60B8B">
              <w:rPr>
                <w:sz w:val="20"/>
                <w:szCs w:val="20"/>
              </w:rPr>
              <w:t>Hullámpalafedés csomópontjainak készítése</w:t>
            </w:r>
            <w:r w:rsidR="00BA0DB1">
              <w:rPr>
                <w:sz w:val="20"/>
                <w:szCs w:val="20"/>
              </w:rPr>
              <w:t>.</w:t>
            </w:r>
          </w:p>
        </w:tc>
        <w:tc>
          <w:tcPr>
            <w:tcW w:w="839" w:type="dxa"/>
          </w:tcPr>
          <w:p w:rsidR="00902983" w:rsidRPr="00AA2B5E" w:rsidRDefault="00902983" w:rsidP="009C3853">
            <w:pPr>
              <w:spacing w:line="276" w:lineRule="auto"/>
              <w:jc w:val="center"/>
              <w:rPr>
                <w:b/>
              </w:rPr>
            </w:pPr>
          </w:p>
        </w:tc>
        <w:tc>
          <w:tcPr>
            <w:tcW w:w="921" w:type="dxa"/>
          </w:tcPr>
          <w:p w:rsidR="00902983" w:rsidRPr="00AA2B5E" w:rsidRDefault="00902983" w:rsidP="009C3853">
            <w:pPr>
              <w:spacing w:line="276" w:lineRule="auto"/>
              <w:jc w:val="center"/>
              <w:rPr>
                <w:b/>
              </w:rPr>
            </w:pPr>
          </w:p>
        </w:tc>
        <w:tc>
          <w:tcPr>
            <w:tcW w:w="1358" w:type="dxa"/>
          </w:tcPr>
          <w:p w:rsidR="00902983" w:rsidRPr="00AA2B5E" w:rsidRDefault="00902983" w:rsidP="009C3853">
            <w:pPr>
              <w:spacing w:line="276" w:lineRule="auto"/>
              <w:jc w:val="center"/>
              <w:rPr>
                <w:b/>
              </w:rPr>
            </w:pPr>
          </w:p>
        </w:tc>
      </w:tr>
      <w:tr w:rsidR="00127E47" w:rsidTr="00B406D3">
        <w:trPr>
          <w:trHeight w:val="794"/>
        </w:trPr>
        <w:tc>
          <w:tcPr>
            <w:tcW w:w="655" w:type="dxa"/>
            <w:vAlign w:val="center"/>
          </w:tcPr>
          <w:p w:rsidR="00127E47" w:rsidRPr="00E60B8B" w:rsidRDefault="00127E47" w:rsidP="009C3853">
            <w:pPr>
              <w:spacing w:line="276" w:lineRule="auto"/>
              <w:jc w:val="center"/>
              <w:rPr>
                <w:b/>
                <w:sz w:val="20"/>
                <w:szCs w:val="20"/>
              </w:rPr>
            </w:pPr>
          </w:p>
        </w:tc>
        <w:tc>
          <w:tcPr>
            <w:tcW w:w="921" w:type="dxa"/>
            <w:vAlign w:val="center"/>
          </w:tcPr>
          <w:p w:rsidR="00127E47" w:rsidRPr="00E60B8B" w:rsidRDefault="00127E47" w:rsidP="009C3853">
            <w:pPr>
              <w:spacing w:line="276" w:lineRule="auto"/>
              <w:jc w:val="center"/>
              <w:rPr>
                <w:b/>
                <w:sz w:val="20"/>
                <w:szCs w:val="20"/>
              </w:rPr>
            </w:pPr>
          </w:p>
        </w:tc>
        <w:tc>
          <w:tcPr>
            <w:tcW w:w="792" w:type="dxa"/>
            <w:vAlign w:val="center"/>
          </w:tcPr>
          <w:p w:rsidR="00127E47" w:rsidRPr="007B1D42" w:rsidRDefault="00127E47" w:rsidP="00127E47">
            <w:pPr>
              <w:spacing w:line="276" w:lineRule="auto"/>
              <w:jc w:val="center"/>
              <w:rPr>
                <w:sz w:val="20"/>
                <w:szCs w:val="20"/>
              </w:rPr>
            </w:pPr>
            <w:r w:rsidRPr="007B1D42">
              <w:rPr>
                <w:sz w:val="20"/>
                <w:szCs w:val="20"/>
              </w:rPr>
              <w:t>7</w:t>
            </w:r>
          </w:p>
        </w:tc>
        <w:tc>
          <w:tcPr>
            <w:tcW w:w="4687" w:type="dxa"/>
          </w:tcPr>
          <w:p w:rsidR="00127E47" w:rsidRPr="00E60B8B" w:rsidRDefault="00127E47" w:rsidP="00127E47">
            <w:pPr>
              <w:spacing w:line="276" w:lineRule="auto"/>
              <w:jc w:val="both"/>
              <w:rPr>
                <w:sz w:val="20"/>
                <w:szCs w:val="20"/>
              </w:rPr>
            </w:pPr>
            <w:r w:rsidRPr="00E60B8B">
              <w:rPr>
                <w:sz w:val="20"/>
                <w:szCs w:val="20"/>
              </w:rPr>
              <w:t>Bitumenes zsindelygyártás</w:t>
            </w:r>
            <w:r>
              <w:rPr>
                <w:sz w:val="20"/>
                <w:szCs w:val="20"/>
              </w:rPr>
              <w:t>.</w:t>
            </w:r>
          </w:p>
          <w:p w:rsidR="00127E47" w:rsidRPr="007B5EFE" w:rsidRDefault="00127E47" w:rsidP="00127E47">
            <w:pPr>
              <w:spacing w:line="276" w:lineRule="auto"/>
              <w:jc w:val="both"/>
              <w:rPr>
                <w:sz w:val="20"/>
                <w:szCs w:val="20"/>
              </w:rPr>
            </w:pPr>
            <w:r w:rsidRPr="00E60B8B">
              <w:rPr>
                <w:sz w:val="20"/>
                <w:szCs w:val="20"/>
              </w:rPr>
              <w:t>Bitumenes zsindely fedések készítése</w:t>
            </w:r>
            <w:r>
              <w:rPr>
                <w:sz w:val="20"/>
                <w:szCs w:val="20"/>
              </w:rPr>
              <w:t>.</w:t>
            </w:r>
          </w:p>
        </w:tc>
        <w:tc>
          <w:tcPr>
            <w:tcW w:w="839" w:type="dxa"/>
          </w:tcPr>
          <w:p w:rsidR="00127E47" w:rsidRPr="00AA2B5E" w:rsidRDefault="00127E47" w:rsidP="009C3853">
            <w:pPr>
              <w:spacing w:line="276" w:lineRule="auto"/>
              <w:jc w:val="center"/>
              <w:rPr>
                <w:b/>
              </w:rPr>
            </w:pPr>
          </w:p>
        </w:tc>
        <w:tc>
          <w:tcPr>
            <w:tcW w:w="921" w:type="dxa"/>
          </w:tcPr>
          <w:p w:rsidR="00127E47" w:rsidRPr="00AA2B5E" w:rsidRDefault="00127E47" w:rsidP="009C3853">
            <w:pPr>
              <w:spacing w:line="276" w:lineRule="auto"/>
              <w:jc w:val="center"/>
              <w:rPr>
                <w:b/>
              </w:rPr>
            </w:pPr>
          </w:p>
        </w:tc>
        <w:tc>
          <w:tcPr>
            <w:tcW w:w="1358" w:type="dxa"/>
          </w:tcPr>
          <w:p w:rsidR="00127E47" w:rsidRPr="00AA2B5E" w:rsidRDefault="00127E47" w:rsidP="009C3853">
            <w:pPr>
              <w:spacing w:line="276" w:lineRule="auto"/>
              <w:jc w:val="center"/>
              <w:rPr>
                <w:b/>
              </w:rPr>
            </w:pPr>
          </w:p>
        </w:tc>
      </w:tr>
      <w:tr w:rsidR="00127E47" w:rsidTr="00B406D3">
        <w:trPr>
          <w:trHeight w:val="794"/>
        </w:trPr>
        <w:tc>
          <w:tcPr>
            <w:tcW w:w="655" w:type="dxa"/>
            <w:vAlign w:val="center"/>
          </w:tcPr>
          <w:p w:rsidR="00127E47" w:rsidRPr="00E60B8B" w:rsidRDefault="00127E47" w:rsidP="009C3853">
            <w:pPr>
              <w:spacing w:line="276" w:lineRule="auto"/>
              <w:jc w:val="center"/>
              <w:rPr>
                <w:b/>
                <w:sz w:val="20"/>
                <w:szCs w:val="20"/>
              </w:rPr>
            </w:pPr>
          </w:p>
        </w:tc>
        <w:tc>
          <w:tcPr>
            <w:tcW w:w="921" w:type="dxa"/>
            <w:vAlign w:val="center"/>
          </w:tcPr>
          <w:p w:rsidR="00127E47" w:rsidRPr="00E60B8B" w:rsidRDefault="00127E47" w:rsidP="009C3853">
            <w:pPr>
              <w:spacing w:line="276" w:lineRule="auto"/>
              <w:jc w:val="center"/>
              <w:rPr>
                <w:b/>
                <w:sz w:val="20"/>
                <w:szCs w:val="20"/>
              </w:rPr>
            </w:pPr>
          </w:p>
        </w:tc>
        <w:tc>
          <w:tcPr>
            <w:tcW w:w="792" w:type="dxa"/>
            <w:vAlign w:val="center"/>
          </w:tcPr>
          <w:p w:rsidR="00127E47" w:rsidRPr="007B1D42" w:rsidRDefault="00127E47" w:rsidP="009C3853">
            <w:pPr>
              <w:spacing w:line="276" w:lineRule="auto"/>
              <w:jc w:val="center"/>
              <w:rPr>
                <w:sz w:val="20"/>
                <w:szCs w:val="20"/>
              </w:rPr>
            </w:pPr>
            <w:r w:rsidRPr="007B1D42">
              <w:rPr>
                <w:sz w:val="20"/>
                <w:szCs w:val="20"/>
              </w:rPr>
              <w:t>7</w:t>
            </w:r>
          </w:p>
        </w:tc>
        <w:tc>
          <w:tcPr>
            <w:tcW w:w="4687" w:type="dxa"/>
          </w:tcPr>
          <w:p w:rsidR="00127E47" w:rsidRPr="00E60B8B" w:rsidRDefault="00127E47" w:rsidP="009C3853">
            <w:pPr>
              <w:spacing w:line="276" w:lineRule="auto"/>
              <w:jc w:val="both"/>
              <w:rPr>
                <w:sz w:val="20"/>
                <w:szCs w:val="20"/>
              </w:rPr>
            </w:pPr>
            <w:r w:rsidRPr="00E60B8B">
              <w:rPr>
                <w:sz w:val="20"/>
                <w:szCs w:val="20"/>
              </w:rPr>
              <w:t>Bitumenes zsindelygyártás</w:t>
            </w:r>
            <w:r>
              <w:rPr>
                <w:sz w:val="20"/>
                <w:szCs w:val="20"/>
              </w:rPr>
              <w:t>.</w:t>
            </w:r>
          </w:p>
          <w:p w:rsidR="00127E47" w:rsidRPr="007B5EFE" w:rsidRDefault="00127E47" w:rsidP="009C3853">
            <w:pPr>
              <w:spacing w:line="276" w:lineRule="auto"/>
              <w:jc w:val="both"/>
              <w:rPr>
                <w:sz w:val="20"/>
                <w:szCs w:val="20"/>
              </w:rPr>
            </w:pPr>
            <w:r w:rsidRPr="00E60B8B">
              <w:rPr>
                <w:sz w:val="20"/>
                <w:szCs w:val="20"/>
              </w:rPr>
              <w:t>Bitumenes zsindely fedések készítése</w:t>
            </w:r>
            <w:r>
              <w:rPr>
                <w:sz w:val="20"/>
                <w:szCs w:val="20"/>
              </w:rPr>
              <w:t>.</w:t>
            </w:r>
          </w:p>
        </w:tc>
        <w:tc>
          <w:tcPr>
            <w:tcW w:w="839" w:type="dxa"/>
          </w:tcPr>
          <w:p w:rsidR="00127E47" w:rsidRPr="00AA2B5E" w:rsidRDefault="00127E47" w:rsidP="009C3853">
            <w:pPr>
              <w:spacing w:line="276" w:lineRule="auto"/>
              <w:jc w:val="center"/>
              <w:rPr>
                <w:b/>
              </w:rPr>
            </w:pPr>
          </w:p>
        </w:tc>
        <w:tc>
          <w:tcPr>
            <w:tcW w:w="921" w:type="dxa"/>
          </w:tcPr>
          <w:p w:rsidR="00127E47" w:rsidRPr="00AA2B5E" w:rsidRDefault="00127E47" w:rsidP="009C3853">
            <w:pPr>
              <w:spacing w:line="276" w:lineRule="auto"/>
              <w:jc w:val="center"/>
              <w:rPr>
                <w:b/>
              </w:rPr>
            </w:pPr>
          </w:p>
        </w:tc>
        <w:tc>
          <w:tcPr>
            <w:tcW w:w="1358" w:type="dxa"/>
          </w:tcPr>
          <w:p w:rsidR="00127E47" w:rsidRPr="00AA2B5E" w:rsidRDefault="00127E47" w:rsidP="009C3853">
            <w:pPr>
              <w:spacing w:line="276" w:lineRule="auto"/>
              <w:jc w:val="center"/>
              <w:rPr>
                <w:b/>
              </w:rPr>
            </w:pPr>
          </w:p>
        </w:tc>
      </w:tr>
    </w:tbl>
    <w:p w:rsidR="00AB22E3" w:rsidRDefault="00AB22E3" w:rsidP="00090A1B">
      <w:pPr>
        <w:jc w:val="center"/>
        <w:rPr>
          <w:sz w:val="20"/>
          <w:szCs w:val="20"/>
        </w:rPr>
      </w:pPr>
    </w:p>
    <w:sectPr w:rsidR="00AB22E3" w:rsidSect="009C3853">
      <w:pgSz w:w="11906" w:h="16838"/>
      <w:pgMar w:top="709" w:right="964" w:bottom="709" w:left="964" w:header="624" w:footer="544"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D50" w:rsidRDefault="00EB3D50" w:rsidP="00B2485D">
      <w:r>
        <w:separator/>
      </w:r>
    </w:p>
  </w:endnote>
  <w:endnote w:type="continuationSeparator" w:id="1">
    <w:p w:rsidR="00EB3D50" w:rsidRDefault="00EB3D50" w:rsidP="00B2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127E47" w:rsidRDefault="002C1CF3">
        <w:pPr>
          <w:pStyle w:val="llb"/>
          <w:jc w:val="center"/>
        </w:pPr>
        <w:fldSimple w:instr="PAGE   \* MERGEFORMAT">
          <w:r w:rsidR="009F7739">
            <w:rPr>
              <w:noProof/>
            </w:rPr>
            <w:t>1</w:t>
          </w:r>
        </w:fldSimple>
      </w:p>
    </w:sdtContent>
  </w:sdt>
  <w:p w:rsidR="00127E47" w:rsidRDefault="00127E47" w:rsidP="006C424D">
    <w:pPr>
      <w:pStyle w:val="llb"/>
      <w:jc w:val="center"/>
    </w:pPr>
    <w:r>
      <w:t>3458215.09evf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D50" w:rsidRDefault="00EB3D50" w:rsidP="00B2485D">
      <w:r>
        <w:separator/>
      </w:r>
    </w:p>
  </w:footnote>
  <w:footnote w:type="continuationSeparator" w:id="1">
    <w:p w:rsidR="00EB3D50" w:rsidRDefault="00EB3D50"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7EB1"/>
    <w:multiLevelType w:val="hybridMultilevel"/>
    <w:tmpl w:val="35BCB4A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1">
    <w:nsid w:val="16CF2614"/>
    <w:multiLevelType w:val="hybridMultilevel"/>
    <w:tmpl w:val="E9DA04F2"/>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
    <w:nsid w:val="1802459C"/>
    <w:multiLevelType w:val="hybridMultilevel"/>
    <w:tmpl w:val="08EA5076"/>
    <w:lvl w:ilvl="0" w:tplc="DB526C60">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0A521EF"/>
    <w:multiLevelType w:val="hybridMultilevel"/>
    <w:tmpl w:val="10421A7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585A3022"/>
    <w:multiLevelType w:val="hybridMultilevel"/>
    <w:tmpl w:val="7FE2A87A"/>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6">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773916B5"/>
    <w:multiLevelType w:val="hybridMultilevel"/>
    <w:tmpl w:val="9038206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8">
    <w:nsid w:val="7B897CDE"/>
    <w:multiLevelType w:val="hybridMultilevel"/>
    <w:tmpl w:val="BC42D8E4"/>
    <w:lvl w:ilvl="0" w:tplc="369C49B2">
      <w:numFmt w:val="bullet"/>
      <w:lvlText w:val="-"/>
      <w:lvlJc w:val="left"/>
      <w:pPr>
        <w:ind w:left="829" w:hanging="360"/>
      </w:pPr>
      <w:rPr>
        <w:rFonts w:ascii="Times New Roman" w:eastAsiaTheme="minorEastAsia" w:hAnsi="Times New Roman" w:cs="Times New Roman" w:hint="default"/>
      </w:rPr>
    </w:lvl>
    <w:lvl w:ilvl="1" w:tplc="040E0003" w:tentative="1">
      <w:start w:val="1"/>
      <w:numFmt w:val="bullet"/>
      <w:lvlText w:val="o"/>
      <w:lvlJc w:val="left"/>
      <w:pPr>
        <w:ind w:left="1549" w:hanging="360"/>
      </w:pPr>
      <w:rPr>
        <w:rFonts w:ascii="Courier New" w:hAnsi="Courier New" w:cs="Courier New" w:hint="default"/>
      </w:rPr>
    </w:lvl>
    <w:lvl w:ilvl="2" w:tplc="040E0005" w:tentative="1">
      <w:start w:val="1"/>
      <w:numFmt w:val="bullet"/>
      <w:lvlText w:val=""/>
      <w:lvlJc w:val="left"/>
      <w:pPr>
        <w:ind w:left="2269" w:hanging="360"/>
      </w:pPr>
      <w:rPr>
        <w:rFonts w:ascii="Wingdings" w:hAnsi="Wingdings" w:hint="default"/>
      </w:rPr>
    </w:lvl>
    <w:lvl w:ilvl="3" w:tplc="040E0001" w:tentative="1">
      <w:start w:val="1"/>
      <w:numFmt w:val="bullet"/>
      <w:lvlText w:val=""/>
      <w:lvlJc w:val="left"/>
      <w:pPr>
        <w:ind w:left="2989" w:hanging="360"/>
      </w:pPr>
      <w:rPr>
        <w:rFonts w:ascii="Symbol" w:hAnsi="Symbol" w:hint="default"/>
      </w:rPr>
    </w:lvl>
    <w:lvl w:ilvl="4" w:tplc="040E0003" w:tentative="1">
      <w:start w:val="1"/>
      <w:numFmt w:val="bullet"/>
      <w:lvlText w:val="o"/>
      <w:lvlJc w:val="left"/>
      <w:pPr>
        <w:ind w:left="3709" w:hanging="360"/>
      </w:pPr>
      <w:rPr>
        <w:rFonts w:ascii="Courier New" w:hAnsi="Courier New" w:cs="Courier New" w:hint="default"/>
      </w:rPr>
    </w:lvl>
    <w:lvl w:ilvl="5" w:tplc="040E0005" w:tentative="1">
      <w:start w:val="1"/>
      <w:numFmt w:val="bullet"/>
      <w:lvlText w:val=""/>
      <w:lvlJc w:val="left"/>
      <w:pPr>
        <w:ind w:left="4429" w:hanging="360"/>
      </w:pPr>
      <w:rPr>
        <w:rFonts w:ascii="Wingdings" w:hAnsi="Wingdings" w:hint="default"/>
      </w:rPr>
    </w:lvl>
    <w:lvl w:ilvl="6" w:tplc="040E0001" w:tentative="1">
      <w:start w:val="1"/>
      <w:numFmt w:val="bullet"/>
      <w:lvlText w:val=""/>
      <w:lvlJc w:val="left"/>
      <w:pPr>
        <w:ind w:left="5149" w:hanging="360"/>
      </w:pPr>
      <w:rPr>
        <w:rFonts w:ascii="Symbol" w:hAnsi="Symbol" w:hint="default"/>
      </w:rPr>
    </w:lvl>
    <w:lvl w:ilvl="7" w:tplc="040E0003" w:tentative="1">
      <w:start w:val="1"/>
      <w:numFmt w:val="bullet"/>
      <w:lvlText w:val="o"/>
      <w:lvlJc w:val="left"/>
      <w:pPr>
        <w:ind w:left="5869" w:hanging="360"/>
      </w:pPr>
      <w:rPr>
        <w:rFonts w:ascii="Courier New" w:hAnsi="Courier New" w:cs="Courier New" w:hint="default"/>
      </w:rPr>
    </w:lvl>
    <w:lvl w:ilvl="8" w:tplc="040E0005" w:tentative="1">
      <w:start w:val="1"/>
      <w:numFmt w:val="bullet"/>
      <w:lvlText w:val=""/>
      <w:lvlJc w:val="left"/>
      <w:pPr>
        <w:ind w:left="6589"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7"/>
  </w:num>
  <w:num w:numId="6">
    <w:abstractNumId w:val="0"/>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61263"/>
    <w:rsid w:val="000661C5"/>
    <w:rsid w:val="00090A1B"/>
    <w:rsid w:val="000A46D8"/>
    <w:rsid w:val="000B579E"/>
    <w:rsid w:val="00127E47"/>
    <w:rsid w:val="001411B8"/>
    <w:rsid w:val="00150F2E"/>
    <w:rsid w:val="00164A00"/>
    <w:rsid w:val="00183A93"/>
    <w:rsid w:val="00264B0B"/>
    <w:rsid w:val="00294D62"/>
    <w:rsid w:val="002B6D9D"/>
    <w:rsid w:val="002C05C4"/>
    <w:rsid w:val="002C1CF3"/>
    <w:rsid w:val="002E6AD5"/>
    <w:rsid w:val="00330B7C"/>
    <w:rsid w:val="00340762"/>
    <w:rsid w:val="0035197E"/>
    <w:rsid w:val="003A3CDC"/>
    <w:rsid w:val="003F3D20"/>
    <w:rsid w:val="00416454"/>
    <w:rsid w:val="00424FB3"/>
    <w:rsid w:val="00481A73"/>
    <w:rsid w:val="004C7770"/>
    <w:rsid w:val="004D5552"/>
    <w:rsid w:val="004F3AF4"/>
    <w:rsid w:val="004F42C4"/>
    <w:rsid w:val="00503EA7"/>
    <w:rsid w:val="00512211"/>
    <w:rsid w:val="00542FC8"/>
    <w:rsid w:val="00567BE7"/>
    <w:rsid w:val="005F1E25"/>
    <w:rsid w:val="005F61DC"/>
    <w:rsid w:val="0064623E"/>
    <w:rsid w:val="006C424D"/>
    <w:rsid w:val="006C591C"/>
    <w:rsid w:val="00703883"/>
    <w:rsid w:val="00750C24"/>
    <w:rsid w:val="00797791"/>
    <w:rsid w:val="007B1D42"/>
    <w:rsid w:val="007B5EFE"/>
    <w:rsid w:val="007E7B35"/>
    <w:rsid w:val="00830767"/>
    <w:rsid w:val="008621EF"/>
    <w:rsid w:val="008A29DD"/>
    <w:rsid w:val="008C0910"/>
    <w:rsid w:val="008F034E"/>
    <w:rsid w:val="00902983"/>
    <w:rsid w:val="00971AB4"/>
    <w:rsid w:val="009A2FE0"/>
    <w:rsid w:val="009C2471"/>
    <w:rsid w:val="009C3853"/>
    <w:rsid w:val="009C4230"/>
    <w:rsid w:val="009E2592"/>
    <w:rsid w:val="009F0791"/>
    <w:rsid w:val="009F7739"/>
    <w:rsid w:val="00A7580C"/>
    <w:rsid w:val="00A94433"/>
    <w:rsid w:val="00AA2B5E"/>
    <w:rsid w:val="00AA3CBD"/>
    <w:rsid w:val="00AA7C41"/>
    <w:rsid w:val="00AB13AB"/>
    <w:rsid w:val="00AB22E3"/>
    <w:rsid w:val="00AE0721"/>
    <w:rsid w:val="00AE7FE1"/>
    <w:rsid w:val="00B03D8D"/>
    <w:rsid w:val="00B10785"/>
    <w:rsid w:val="00B2485D"/>
    <w:rsid w:val="00B406D3"/>
    <w:rsid w:val="00BA0DB1"/>
    <w:rsid w:val="00BF7A62"/>
    <w:rsid w:val="00C30D7A"/>
    <w:rsid w:val="00C315AD"/>
    <w:rsid w:val="00C44E3C"/>
    <w:rsid w:val="00C6286A"/>
    <w:rsid w:val="00CA663C"/>
    <w:rsid w:val="00D07254"/>
    <w:rsid w:val="00D93ACD"/>
    <w:rsid w:val="00DC4068"/>
    <w:rsid w:val="00DD7EBB"/>
    <w:rsid w:val="00DE6760"/>
    <w:rsid w:val="00DF6BE9"/>
    <w:rsid w:val="00E10B26"/>
    <w:rsid w:val="00E60B8B"/>
    <w:rsid w:val="00E75028"/>
    <w:rsid w:val="00EB3D50"/>
    <w:rsid w:val="00EB4401"/>
    <w:rsid w:val="00F07E43"/>
    <w:rsid w:val="00F22839"/>
    <w:rsid w:val="00F64AD2"/>
    <w:rsid w:val="00F85A4E"/>
    <w:rsid w:val="00FA79A4"/>
    <w:rsid w:val="00FD2492"/>
    <w:rsid w:val="00FE025F"/>
    <w:rsid w:val="00FE3527"/>
    <w:rsid w:val="00FE74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E7B35"/>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7E7B35"/>
    <w:pPr>
      <w:keepNext/>
      <w:jc w:val="center"/>
      <w:outlineLvl w:val="0"/>
    </w:pPr>
    <w:rPr>
      <w:sz w:val="52"/>
      <w:szCs w:val="52"/>
    </w:rPr>
  </w:style>
  <w:style w:type="paragraph" w:styleId="Cmsor2">
    <w:name w:val="heading 2"/>
    <w:basedOn w:val="Norml"/>
    <w:next w:val="Norml"/>
    <w:link w:val="Cmsor2Char"/>
    <w:uiPriority w:val="99"/>
    <w:qFormat/>
    <w:rsid w:val="007E7B35"/>
    <w:pPr>
      <w:keepNext/>
      <w:outlineLvl w:val="1"/>
    </w:pPr>
    <w:rPr>
      <w:sz w:val="28"/>
      <w:szCs w:val="28"/>
    </w:rPr>
  </w:style>
  <w:style w:type="paragraph" w:styleId="Cmsor3">
    <w:name w:val="heading 3"/>
    <w:basedOn w:val="Norml"/>
    <w:next w:val="Norml"/>
    <w:link w:val="Cmsor3Char"/>
    <w:uiPriority w:val="99"/>
    <w:qFormat/>
    <w:rsid w:val="007E7B35"/>
    <w:pPr>
      <w:keepNext/>
      <w:jc w:val="center"/>
      <w:outlineLvl w:val="2"/>
    </w:pPr>
    <w:rPr>
      <w:b/>
      <w:bCs/>
      <w:sz w:val="32"/>
      <w:szCs w:val="32"/>
    </w:rPr>
  </w:style>
  <w:style w:type="paragraph" w:styleId="Cmsor4">
    <w:name w:val="heading 4"/>
    <w:basedOn w:val="Norml"/>
    <w:next w:val="Norml"/>
    <w:link w:val="Cmsor4Char"/>
    <w:uiPriority w:val="99"/>
    <w:qFormat/>
    <w:rsid w:val="007E7B35"/>
    <w:pPr>
      <w:keepNext/>
      <w:jc w:val="center"/>
      <w:outlineLvl w:val="3"/>
    </w:pPr>
    <w:rPr>
      <w:sz w:val="32"/>
      <w:szCs w:val="32"/>
    </w:rPr>
  </w:style>
  <w:style w:type="paragraph" w:styleId="Cmsor5">
    <w:name w:val="heading 5"/>
    <w:basedOn w:val="Norml"/>
    <w:next w:val="Norml"/>
    <w:link w:val="Cmsor5Char"/>
    <w:uiPriority w:val="99"/>
    <w:qFormat/>
    <w:rsid w:val="007E7B35"/>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7E7B35"/>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7E7B35"/>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7E7B35"/>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7E7B35"/>
    <w:rPr>
      <w:rFonts w:cs="Times New Roman"/>
      <w:b/>
      <w:bCs/>
      <w:sz w:val="28"/>
      <w:szCs w:val="28"/>
    </w:rPr>
  </w:style>
  <w:style w:type="character" w:customStyle="1" w:styleId="Cmsor5Char">
    <w:name w:val="Címsor 5 Char"/>
    <w:basedOn w:val="Bekezdsalapbettpusa"/>
    <w:link w:val="Cmsor5"/>
    <w:uiPriority w:val="9"/>
    <w:semiHidden/>
    <w:locked/>
    <w:rsid w:val="007E7B35"/>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9A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9A2FE0"/>
    <w:pPr>
      <w:ind w:left="720"/>
      <w:contextualSpacing/>
    </w:p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1859</Words>
  <Characters>12828</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2017-10-22T16:59:00Z</dcterms:created>
  <dcterms:modified xsi:type="dcterms:W3CDTF">2017-10-22T16:59:00Z</dcterms:modified>
</cp:coreProperties>
</file>